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CBDE0" w14:textId="77777777" w:rsidR="009A2AD7" w:rsidRPr="00CE317A" w:rsidRDefault="009A2AD7" w:rsidP="001C4E5E">
      <w:pPr>
        <w:jc w:val="both"/>
        <w:rPr>
          <w:rFonts w:ascii="Cambria" w:hAnsi="Cambria"/>
          <w:u w:val="single"/>
        </w:rPr>
      </w:pPr>
      <w:r w:rsidRPr="00CE317A">
        <w:rPr>
          <w:rFonts w:ascii="Cambria" w:hAnsi="Cambria"/>
          <w:u w:val="single"/>
        </w:rPr>
        <w:t>Každá povinná osoba podľa § 2 ods. 1 a 2 je povinná zverejniť tieto informácie:</w:t>
      </w:r>
    </w:p>
    <w:p w14:paraId="218D163D" w14:textId="1A63248A" w:rsidR="009A2AD7" w:rsidRPr="00CE317A" w:rsidRDefault="009A2AD7" w:rsidP="001C4E5E">
      <w:pPr>
        <w:pStyle w:val="Odsekzoznamu"/>
        <w:numPr>
          <w:ilvl w:val="0"/>
          <w:numId w:val="1"/>
        </w:numPr>
        <w:jc w:val="both"/>
        <w:rPr>
          <w:rFonts w:ascii="Cambria" w:hAnsi="Cambria"/>
        </w:rPr>
      </w:pPr>
      <w:r w:rsidRPr="00CE317A">
        <w:rPr>
          <w:rFonts w:ascii="Cambria" w:hAnsi="Cambria"/>
        </w:rPr>
        <w:t>spôsob zriadenia povinnej osoby, jej právomoci a kompetencie a popis organizačnej štruktúry</w:t>
      </w:r>
    </w:p>
    <w:p w14:paraId="3C9AF029" w14:textId="65BFA5B5" w:rsidR="009A2AD7" w:rsidRPr="00CE317A" w:rsidRDefault="009A2AD7" w:rsidP="001C4E5E">
      <w:pPr>
        <w:pStyle w:val="Odsekzoznamu"/>
        <w:numPr>
          <w:ilvl w:val="0"/>
          <w:numId w:val="1"/>
        </w:numPr>
        <w:jc w:val="both"/>
        <w:rPr>
          <w:rFonts w:ascii="Cambria" w:hAnsi="Cambria"/>
        </w:rPr>
      </w:pPr>
      <w:r w:rsidRPr="00CE317A">
        <w:rPr>
          <w:rFonts w:ascii="Cambria" w:hAnsi="Cambria"/>
        </w:rPr>
        <w:t>miesto, čas a spôsob, akým možno získavať informácie; informácie o tom, kde možno podať žiadosť, návrh, podnet, sťažnosť alebo iné podanie</w:t>
      </w:r>
    </w:p>
    <w:p w14:paraId="1EFC321C" w14:textId="770FE281" w:rsidR="009A2AD7" w:rsidRPr="00CE317A" w:rsidRDefault="009A2AD7" w:rsidP="00751AC2">
      <w:pPr>
        <w:pStyle w:val="Odsekzoznamu"/>
        <w:numPr>
          <w:ilvl w:val="0"/>
          <w:numId w:val="1"/>
        </w:numPr>
        <w:jc w:val="both"/>
        <w:rPr>
          <w:rFonts w:ascii="Cambria" w:hAnsi="Cambria"/>
        </w:rPr>
      </w:pPr>
      <w:r w:rsidRPr="00CE317A">
        <w:rPr>
          <w:rFonts w:ascii="Cambria" w:hAnsi="Cambria"/>
        </w:rPr>
        <w:t>miesto, lehota a spôsob podania opravného prostriedku a možnosti súdneho preskúmania rozhodnutia povinnej osoby vrátane výslovného uvedenia požiadaviek, ktoré musia byť splnené</w:t>
      </w:r>
    </w:p>
    <w:p w14:paraId="4C1B0E26" w14:textId="5AE78854" w:rsidR="009A2AD7" w:rsidRPr="00CE317A" w:rsidRDefault="009A2AD7" w:rsidP="00751AC2">
      <w:pPr>
        <w:pStyle w:val="Odsekzoznamu"/>
        <w:numPr>
          <w:ilvl w:val="0"/>
          <w:numId w:val="1"/>
        </w:numPr>
        <w:jc w:val="both"/>
        <w:rPr>
          <w:rFonts w:ascii="Cambria" w:hAnsi="Cambria"/>
        </w:rPr>
      </w:pPr>
      <w:r w:rsidRPr="00CE317A">
        <w:rPr>
          <w:rFonts w:ascii="Cambria" w:hAnsi="Cambria"/>
        </w:rPr>
        <w:t>postup, ktorý musí povinná osoba dodržiavať pri vybavovaní všetkých žiadostí, návrhov a iných podaní, vrátane príslušných lehôt, ktoré je nutné dodržať</w:t>
      </w:r>
    </w:p>
    <w:p w14:paraId="44FAA790" w14:textId="428B9942" w:rsidR="009A2AD7" w:rsidRPr="00CE317A" w:rsidRDefault="009A2AD7" w:rsidP="00751AC2">
      <w:pPr>
        <w:pStyle w:val="Odsekzoznamu"/>
        <w:numPr>
          <w:ilvl w:val="0"/>
          <w:numId w:val="1"/>
        </w:numPr>
        <w:jc w:val="both"/>
        <w:rPr>
          <w:rFonts w:ascii="Cambria" w:hAnsi="Cambria"/>
        </w:rPr>
      </w:pPr>
      <w:r w:rsidRPr="00CE317A">
        <w:rPr>
          <w:rFonts w:ascii="Cambria" w:hAnsi="Cambria"/>
        </w:rPr>
        <w:t>prehľad predpisov, pokynov, inštrukcií, výkladových stanovísk, podľa ktorých povinná osoba koná a rozhoduje alebo ktoré upravujú práva a povinnosti fyzických osôb a právnických osôb vo vzťahu k povinnej osobe</w:t>
      </w:r>
    </w:p>
    <w:p w14:paraId="08B10959" w14:textId="0EA5F4C0" w:rsidR="003C693F" w:rsidRPr="00CE317A" w:rsidRDefault="009A2AD7" w:rsidP="00751AC2">
      <w:pPr>
        <w:pStyle w:val="Odsekzoznamu"/>
        <w:numPr>
          <w:ilvl w:val="0"/>
          <w:numId w:val="1"/>
        </w:numPr>
        <w:jc w:val="both"/>
        <w:rPr>
          <w:rFonts w:ascii="Cambria" w:hAnsi="Cambria"/>
        </w:rPr>
      </w:pPr>
      <w:r w:rsidRPr="00CE317A">
        <w:rPr>
          <w:rFonts w:ascii="Cambria" w:hAnsi="Cambria"/>
        </w:rPr>
        <w:t>sadzobník správnych poplatkov, ktoré povinná osoba vyberá za správne úkony, a sadzobník úhrad za sprístupňovanie informácií</w:t>
      </w:r>
    </w:p>
    <w:p w14:paraId="45D6D6A6" w14:textId="549F92E6" w:rsidR="009E1453" w:rsidRPr="00CE317A" w:rsidRDefault="003C693F" w:rsidP="003C693F">
      <w:pPr>
        <w:jc w:val="both"/>
      </w:pPr>
      <w:r w:rsidRPr="00CE317A">
        <w:rPr>
          <w:rFonts w:ascii="Cambria" w:hAnsi="Cambria"/>
        </w:rPr>
        <w:t xml:space="preserve">Úplné a vždy aktualizované </w:t>
      </w:r>
      <w:r w:rsidRPr="00CE317A">
        <w:rPr>
          <w:rFonts w:ascii="Cambria" w:hAnsi="Cambria"/>
          <w:i/>
          <w:iCs/>
        </w:rPr>
        <w:t>znenie zákona</w:t>
      </w:r>
      <w:r w:rsidRPr="00CE317A">
        <w:rPr>
          <w:rFonts w:ascii="Cambria" w:hAnsi="Cambria"/>
        </w:rPr>
        <w:t xml:space="preserve"> č. 211/2000 Z.z. o slobodnom prístupe k informáciám a o zmene a doplnení niektorých zákonov (zákon </w:t>
      </w:r>
      <w:r w:rsidRPr="00CE317A">
        <w:rPr>
          <w:rFonts w:ascii="Cambria" w:hAnsi="Cambria"/>
          <w:i/>
          <w:iCs/>
        </w:rPr>
        <w:t>o slobode informácií</w:t>
      </w:r>
      <w:r w:rsidRPr="00CE317A">
        <w:rPr>
          <w:rFonts w:ascii="Cambria" w:hAnsi="Cambria"/>
        </w:rPr>
        <w:t xml:space="preserve">) nájdete tu – </w:t>
      </w:r>
      <w:hyperlink r:id="rId7" w:history="1">
        <w:r w:rsidRPr="00CE317A">
          <w:rPr>
            <w:rStyle w:val="Hypertextovprepojenie"/>
            <w:rFonts w:ascii="Cambria" w:hAnsi="Cambria"/>
          </w:rPr>
          <w:t>https://www.slov-lex.sk/ezbierky/pravne-predpisy/SK/ZZ/2000/211/</w:t>
        </w:r>
      </w:hyperlink>
    </w:p>
    <w:p w14:paraId="2285B37E" w14:textId="77777777" w:rsidR="00A4445C" w:rsidRPr="00CE317A" w:rsidRDefault="00A4445C" w:rsidP="00A4445C">
      <w:pPr>
        <w:spacing w:after="162"/>
        <w:ind w:left="32"/>
        <w:rPr>
          <w:rFonts w:ascii="Cambria" w:hAnsi="Cambria" w:cstheme="minorHAnsi"/>
          <w:b/>
          <w:bCs/>
        </w:rPr>
      </w:pPr>
      <w:r w:rsidRPr="00CE317A">
        <w:rPr>
          <w:rFonts w:ascii="Cambria" w:hAnsi="Cambria" w:cstheme="minorHAnsi"/>
          <w:b/>
          <w:bCs/>
          <w:u w:color="000000"/>
        </w:rPr>
        <w:t>Možnosti podávania žiadostí o sprístupnenie informácií</w:t>
      </w:r>
      <w:r w:rsidRPr="00CE317A">
        <w:rPr>
          <w:rFonts w:ascii="Cambria" w:hAnsi="Cambria" w:cstheme="minorHAnsi"/>
        </w:rPr>
        <w:t xml:space="preserve"> </w:t>
      </w:r>
    </w:p>
    <w:p w14:paraId="7E439ECB" w14:textId="77777777" w:rsidR="00A4445C" w:rsidRPr="00CE317A" w:rsidRDefault="00A4445C" w:rsidP="00A4445C">
      <w:pPr>
        <w:numPr>
          <w:ilvl w:val="0"/>
          <w:numId w:val="3"/>
        </w:numPr>
        <w:spacing w:after="3" w:line="262" w:lineRule="auto"/>
        <w:ind w:hanging="720"/>
        <w:jc w:val="both"/>
        <w:rPr>
          <w:rFonts w:ascii="Cambria" w:hAnsi="Cambria" w:cstheme="minorHAnsi"/>
        </w:rPr>
      </w:pPr>
      <w:r w:rsidRPr="00CE317A">
        <w:rPr>
          <w:rFonts w:ascii="Cambria" w:hAnsi="Cambria" w:cstheme="minorHAnsi"/>
        </w:rPr>
        <w:t>Každý má právo na prístup k informáciám, ktoré majú povinné osoby k dispozícii. Právo na prístup k informáciám sa nevzťahuje na informácie, ktoré nie sú k dispozícii, najmä na vytváranie výkladových stanovísk, rozborov, analýz, referátov, odborných stanovísk, politických stanovísk, prognóz a výkladov právnych predpisov a na vytváranie názorov.</w:t>
      </w:r>
    </w:p>
    <w:p w14:paraId="032FD087" w14:textId="77777777" w:rsidR="00A4445C" w:rsidRPr="00CE317A" w:rsidRDefault="00A4445C" w:rsidP="00A4445C">
      <w:pPr>
        <w:numPr>
          <w:ilvl w:val="0"/>
          <w:numId w:val="3"/>
        </w:numPr>
        <w:spacing w:after="3" w:line="262" w:lineRule="auto"/>
        <w:ind w:hanging="720"/>
        <w:jc w:val="both"/>
        <w:rPr>
          <w:rFonts w:ascii="Cambria" w:hAnsi="Cambria" w:cstheme="minorHAnsi"/>
        </w:rPr>
      </w:pPr>
      <w:r w:rsidRPr="00CE317A">
        <w:rPr>
          <w:rFonts w:ascii="Cambria" w:hAnsi="Cambria" w:cstheme="minorHAnsi"/>
        </w:rPr>
        <w:t>Informácie sa sprístupňujú bez preukázania právneho alebo iného dôvodu alebo záujmu, pre ktorý sa informácia požaduje.</w:t>
      </w:r>
    </w:p>
    <w:p w14:paraId="5C5F8B68" w14:textId="77777777" w:rsidR="00A4445C" w:rsidRPr="00CE317A" w:rsidRDefault="00A4445C" w:rsidP="00A4445C">
      <w:pPr>
        <w:numPr>
          <w:ilvl w:val="0"/>
          <w:numId w:val="3"/>
        </w:numPr>
        <w:spacing w:after="3" w:line="262" w:lineRule="auto"/>
        <w:ind w:hanging="720"/>
        <w:jc w:val="both"/>
        <w:rPr>
          <w:rFonts w:ascii="Cambria" w:hAnsi="Cambria" w:cstheme="minorHAnsi"/>
        </w:rPr>
      </w:pPr>
      <w:r w:rsidRPr="00CE317A">
        <w:rPr>
          <w:rFonts w:ascii="Cambria" w:hAnsi="Cambria" w:cstheme="minorHAnsi"/>
        </w:rPr>
        <w:t xml:space="preserve">Žiadosť o sprístupnenie informácií môže podať ktokoľvek, t. j. akákoľvek fyzická alebo právnická osoba, a to aj bez uvedenia dôvodu. </w:t>
      </w:r>
    </w:p>
    <w:p w14:paraId="5873EFBF" w14:textId="77777777" w:rsidR="00A4445C" w:rsidRPr="00CE317A" w:rsidRDefault="00A4445C" w:rsidP="00A4445C">
      <w:pPr>
        <w:numPr>
          <w:ilvl w:val="0"/>
          <w:numId w:val="3"/>
        </w:numPr>
        <w:spacing w:after="38" w:line="262" w:lineRule="auto"/>
        <w:ind w:hanging="720"/>
        <w:jc w:val="both"/>
        <w:rPr>
          <w:rFonts w:ascii="Cambria" w:hAnsi="Cambria" w:cstheme="minorHAnsi"/>
        </w:rPr>
      </w:pPr>
      <w:r w:rsidRPr="00CE317A">
        <w:rPr>
          <w:rFonts w:ascii="Cambria" w:hAnsi="Cambria" w:cstheme="minorHAnsi"/>
        </w:rPr>
        <w:t xml:space="preserve">Žiadosť môže byť podaná: </w:t>
      </w:r>
    </w:p>
    <w:p w14:paraId="6467A4AF" w14:textId="77777777" w:rsidR="00177082" w:rsidRPr="00177082" w:rsidRDefault="00177082" w:rsidP="00177082">
      <w:pPr>
        <w:pStyle w:val="Odsekzoznamu"/>
        <w:numPr>
          <w:ilvl w:val="0"/>
          <w:numId w:val="4"/>
        </w:numPr>
        <w:spacing w:after="38" w:line="262" w:lineRule="auto"/>
        <w:contextualSpacing w:val="0"/>
        <w:jc w:val="both"/>
        <w:rPr>
          <w:rFonts w:ascii="Cambria" w:hAnsi="Cambria" w:cstheme="minorHAnsi"/>
          <w:vanish/>
        </w:rPr>
      </w:pPr>
    </w:p>
    <w:p w14:paraId="7CA272F9" w14:textId="77777777" w:rsidR="00177082" w:rsidRPr="00177082" w:rsidRDefault="00177082" w:rsidP="00177082">
      <w:pPr>
        <w:pStyle w:val="Odsekzoznamu"/>
        <w:numPr>
          <w:ilvl w:val="0"/>
          <w:numId w:val="4"/>
        </w:numPr>
        <w:spacing w:after="38" w:line="262" w:lineRule="auto"/>
        <w:contextualSpacing w:val="0"/>
        <w:jc w:val="both"/>
        <w:rPr>
          <w:rFonts w:ascii="Cambria" w:hAnsi="Cambria" w:cstheme="minorHAnsi"/>
          <w:vanish/>
        </w:rPr>
      </w:pPr>
    </w:p>
    <w:p w14:paraId="4CBAAEDD" w14:textId="77777777" w:rsidR="00177082" w:rsidRPr="00177082" w:rsidRDefault="00177082" w:rsidP="00177082">
      <w:pPr>
        <w:pStyle w:val="Odsekzoznamu"/>
        <w:numPr>
          <w:ilvl w:val="0"/>
          <w:numId w:val="4"/>
        </w:numPr>
        <w:spacing w:after="38" w:line="262" w:lineRule="auto"/>
        <w:contextualSpacing w:val="0"/>
        <w:jc w:val="both"/>
        <w:rPr>
          <w:rFonts w:ascii="Cambria" w:hAnsi="Cambria" w:cstheme="minorHAnsi"/>
          <w:vanish/>
        </w:rPr>
      </w:pPr>
    </w:p>
    <w:p w14:paraId="32523FA4" w14:textId="77777777" w:rsidR="00177082" w:rsidRPr="00177082" w:rsidRDefault="00177082" w:rsidP="00177082">
      <w:pPr>
        <w:pStyle w:val="Odsekzoznamu"/>
        <w:numPr>
          <w:ilvl w:val="0"/>
          <w:numId w:val="4"/>
        </w:numPr>
        <w:spacing w:after="38" w:line="262" w:lineRule="auto"/>
        <w:contextualSpacing w:val="0"/>
        <w:jc w:val="both"/>
        <w:rPr>
          <w:rFonts w:ascii="Cambria" w:hAnsi="Cambria" w:cstheme="minorHAnsi"/>
          <w:vanish/>
        </w:rPr>
      </w:pPr>
    </w:p>
    <w:p w14:paraId="099E24B8" w14:textId="37CBB6E9" w:rsidR="00A36B05" w:rsidRPr="00CE317A" w:rsidRDefault="00177082" w:rsidP="00177082">
      <w:pPr>
        <w:numPr>
          <w:ilvl w:val="1"/>
          <w:numId w:val="4"/>
        </w:numPr>
        <w:spacing w:after="38" w:line="262" w:lineRule="auto"/>
        <w:ind w:left="1141"/>
        <w:jc w:val="both"/>
        <w:rPr>
          <w:rFonts w:ascii="Cambria" w:hAnsi="Cambria" w:cstheme="minorHAnsi"/>
        </w:rPr>
      </w:pPr>
      <w:r>
        <w:rPr>
          <w:rFonts w:ascii="Cambria" w:hAnsi="Cambria" w:cstheme="minorHAnsi"/>
        </w:rPr>
        <w:t xml:space="preserve">   </w:t>
      </w:r>
      <w:r w:rsidR="00A4445C" w:rsidRPr="00CE317A">
        <w:rPr>
          <w:rFonts w:ascii="Cambria" w:hAnsi="Cambria" w:cstheme="minorHAnsi"/>
        </w:rPr>
        <w:t xml:space="preserve">ústne – v pracovných dňoch počas pracovnej doby od 8:00 do 14:00 hod.,  </w:t>
      </w:r>
    </w:p>
    <w:p w14:paraId="7D39F75E" w14:textId="1D34E269" w:rsidR="00A4445C" w:rsidRPr="00CE317A" w:rsidRDefault="00A4445C" w:rsidP="00A36B05">
      <w:pPr>
        <w:numPr>
          <w:ilvl w:val="1"/>
          <w:numId w:val="4"/>
        </w:numPr>
        <w:spacing w:after="38" w:line="262" w:lineRule="auto"/>
        <w:ind w:left="1276" w:hanging="567"/>
        <w:jc w:val="both"/>
        <w:rPr>
          <w:rFonts w:ascii="Cambria" w:hAnsi="Cambria" w:cstheme="minorHAnsi"/>
        </w:rPr>
      </w:pPr>
      <w:r w:rsidRPr="00CE317A">
        <w:rPr>
          <w:rFonts w:ascii="Cambria" w:hAnsi="Cambria" w:cstheme="minorHAnsi"/>
        </w:rPr>
        <w:t xml:space="preserve">telefonicky – </w:t>
      </w:r>
      <w:r w:rsidR="00177082">
        <w:rPr>
          <w:rFonts w:ascii="Cambria" w:hAnsi="Cambria" w:cstheme="minorHAnsi"/>
        </w:rPr>
        <w:t>+</w:t>
      </w:r>
      <w:r w:rsidR="00A36B05" w:rsidRPr="00CE317A">
        <w:rPr>
          <w:rFonts w:ascii="Cambria" w:hAnsi="Cambria" w:cstheme="minorHAnsi"/>
        </w:rPr>
        <w:t>421905703281</w:t>
      </w:r>
    </w:p>
    <w:p w14:paraId="33D3CC42" w14:textId="77777777" w:rsidR="00A4445C" w:rsidRPr="00CE317A" w:rsidRDefault="00A4445C" w:rsidP="00A4445C">
      <w:pPr>
        <w:numPr>
          <w:ilvl w:val="1"/>
          <w:numId w:val="4"/>
        </w:numPr>
        <w:spacing w:after="38" w:line="262" w:lineRule="auto"/>
        <w:ind w:left="1276" w:hanging="567"/>
        <w:jc w:val="both"/>
        <w:rPr>
          <w:rFonts w:ascii="Cambria" w:hAnsi="Cambria" w:cstheme="minorHAnsi"/>
        </w:rPr>
      </w:pPr>
      <w:r w:rsidRPr="00CE317A">
        <w:rPr>
          <w:rFonts w:ascii="Cambria" w:hAnsi="Cambria" w:cstheme="minorHAnsi"/>
        </w:rPr>
        <w:t xml:space="preserve">písomne – </w:t>
      </w:r>
      <w:r w:rsidRPr="00CE317A">
        <w:rPr>
          <w:rFonts w:ascii="Cambria" w:hAnsi="Cambria"/>
        </w:rPr>
        <w:t>skola@zsnevadzova.sk</w:t>
      </w:r>
    </w:p>
    <w:p w14:paraId="5F4FC43C" w14:textId="7DE5F1B1" w:rsidR="00A4445C" w:rsidRPr="00CE317A" w:rsidRDefault="00A4445C" w:rsidP="00A4445C">
      <w:pPr>
        <w:numPr>
          <w:ilvl w:val="1"/>
          <w:numId w:val="4"/>
        </w:numPr>
        <w:spacing w:after="38" w:line="262" w:lineRule="auto"/>
        <w:ind w:left="1276" w:hanging="567"/>
        <w:jc w:val="both"/>
        <w:rPr>
          <w:rFonts w:ascii="Cambria" w:hAnsi="Cambria" w:cstheme="minorHAnsi"/>
        </w:rPr>
      </w:pPr>
      <w:r w:rsidRPr="00CE317A">
        <w:rPr>
          <w:rFonts w:ascii="Cambria" w:hAnsi="Cambria" w:cstheme="minorHAnsi"/>
        </w:rPr>
        <w:t xml:space="preserve">elektronickou poštou – </w:t>
      </w:r>
      <w:bookmarkStart w:id="0" w:name="_Hlk192494191"/>
      <w:r w:rsidRPr="00CE317A">
        <w:rPr>
          <w:rFonts w:ascii="Cambria" w:hAnsi="Cambria"/>
        </w:rPr>
        <w:t>Základná škola, Nevädzová 2, Bratislava, Nevädzová 2, Bratislava, 82101, IČO: 30810647</w:t>
      </w:r>
      <w:bookmarkEnd w:id="0"/>
    </w:p>
    <w:p w14:paraId="12281DD9" w14:textId="77777777" w:rsidR="00A4445C" w:rsidRPr="00CE317A" w:rsidRDefault="00A4445C" w:rsidP="00A4445C">
      <w:pPr>
        <w:numPr>
          <w:ilvl w:val="1"/>
          <w:numId w:val="4"/>
        </w:numPr>
        <w:spacing w:after="38" w:line="262" w:lineRule="auto"/>
        <w:ind w:left="1276" w:hanging="567"/>
        <w:jc w:val="both"/>
        <w:rPr>
          <w:rFonts w:ascii="Cambria" w:hAnsi="Cambria" w:cstheme="minorHAnsi"/>
        </w:rPr>
      </w:pPr>
      <w:r w:rsidRPr="00CE317A">
        <w:rPr>
          <w:rFonts w:ascii="Cambria" w:hAnsi="Cambria" w:cstheme="minorHAnsi"/>
        </w:rPr>
        <w:t xml:space="preserve">iným spôsobom, ktorý je technicky vykonateľný. </w:t>
      </w:r>
    </w:p>
    <w:p w14:paraId="280DBE76" w14:textId="77777777" w:rsidR="00A4445C" w:rsidRPr="00CE317A" w:rsidRDefault="00A4445C" w:rsidP="00A4445C">
      <w:pPr>
        <w:numPr>
          <w:ilvl w:val="0"/>
          <w:numId w:val="3"/>
        </w:numPr>
        <w:spacing w:after="38" w:line="262" w:lineRule="auto"/>
        <w:ind w:hanging="720"/>
        <w:jc w:val="both"/>
        <w:rPr>
          <w:rFonts w:ascii="Cambria" w:hAnsi="Cambria" w:cstheme="minorHAnsi"/>
        </w:rPr>
      </w:pPr>
      <w:r w:rsidRPr="00CE317A">
        <w:rPr>
          <w:rFonts w:ascii="Cambria" w:hAnsi="Cambria" w:cstheme="minorHAnsi"/>
        </w:rPr>
        <w:t xml:space="preserve">Žiadosť musí obsahovať:  </w:t>
      </w:r>
    </w:p>
    <w:p w14:paraId="46472CB6" w14:textId="77777777" w:rsidR="00177082" w:rsidRPr="00177082" w:rsidRDefault="00177082" w:rsidP="00177082">
      <w:pPr>
        <w:pStyle w:val="Odsekzoznamu"/>
        <w:numPr>
          <w:ilvl w:val="0"/>
          <w:numId w:val="5"/>
        </w:numPr>
        <w:spacing w:after="38" w:line="262" w:lineRule="auto"/>
        <w:contextualSpacing w:val="0"/>
        <w:jc w:val="both"/>
        <w:rPr>
          <w:rFonts w:ascii="Cambria" w:hAnsi="Cambria" w:cstheme="minorHAnsi"/>
          <w:vanish/>
        </w:rPr>
      </w:pPr>
    </w:p>
    <w:p w14:paraId="7D8DD736" w14:textId="77777777" w:rsidR="00177082" w:rsidRPr="00177082" w:rsidRDefault="00177082" w:rsidP="00177082">
      <w:pPr>
        <w:pStyle w:val="Odsekzoznamu"/>
        <w:numPr>
          <w:ilvl w:val="0"/>
          <w:numId w:val="5"/>
        </w:numPr>
        <w:spacing w:after="38" w:line="262" w:lineRule="auto"/>
        <w:contextualSpacing w:val="0"/>
        <w:jc w:val="both"/>
        <w:rPr>
          <w:rFonts w:ascii="Cambria" w:hAnsi="Cambria" w:cstheme="minorHAnsi"/>
          <w:vanish/>
        </w:rPr>
      </w:pPr>
    </w:p>
    <w:p w14:paraId="487DD248" w14:textId="77777777" w:rsidR="00177082" w:rsidRPr="00177082" w:rsidRDefault="00177082" w:rsidP="00177082">
      <w:pPr>
        <w:pStyle w:val="Odsekzoznamu"/>
        <w:numPr>
          <w:ilvl w:val="0"/>
          <w:numId w:val="5"/>
        </w:numPr>
        <w:spacing w:after="38" w:line="262" w:lineRule="auto"/>
        <w:contextualSpacing w:val="0"/>
        <w:jc w:val="both"/>
        <w:rPr>
          <w:rFonts w:ascii="Cambria" w:hAnsi="Cambria" w:cstheme="minorHAnsi"/>
          <w:vanish/>
        </w:rPr>
      </w:pPr>
    </w:p>
    <w:p w14:paraId="6F765C56" w14:textId="77777777" w:rsidR="00177082" w:rsidRPr="00177082" w:rsidRDefault="00177082" w:rsidP="00177082">
      <w:pPr>
        <w:pStyle w:val="Odsekzoznamu"/>
        <w:numPr>
          <w:ilvl w:val="0"/>
          <w:numId w:val="5"/>
        </w:numPr>
        <w:spacing w:after="38" w:line="262" w:lineRule="auto"/>
        <w:contextualSpacing w:val="0"/>
        <w:jc w:val="both"/>
        <w:rPr>
          <w:rFonts w:ascii="Cambria" w:hAnsi="Cambria" w:cstheme="minorHAnsi"/>
          <w:vanish/>
        </w:rPr>
      </w:pPr>
    </w:p>
    <w:p w14:paraId="51D89F34" w14:textId="77777777" w:rsidR="00177082" w:rsidRPr="00177082" w:rsidRDefault="00177082" w:rsidP="00177082">
      <w:pPr>
        <w:pStyle w:val="Odsekzoznamu"/>
        <w:numPr>
          <w:ilvl w:val="0"/>
          <w:numId w:val="5"/>
        </w:numPr>
        <w:spacing w:after="38" w:line="262" w:lineRule="auto"/>
        <w:contextualSpacing w:val="0"/>
        <w:jc w:val="both"/>
        <w:rPr>
          <w:rFonts w:ascii="Cambria" w:hAnsi="Cambria" w:cstheme="minorHAnsi"/>
          <w:vanish/>
        </w:rPr>
      </w:pPr>
    </w:p>
    <w:p w14:paraId="19D5F12D" w14:textId="380B95F1" w:rsidR="00A4445C" w:rsidRPr="00CE317A" w:rsidRDefault="00177082" w:rsidP="00177082">
      <w:pPr>
        <w:numPr>
          <w:ilvl w:val="1"/>
          <w:numId w:val="5"/>
        </w:numPr>
        <w:spacing w:after="38" w:line="262" w:lineRule="auto"/>
        <w:ind w:left="1141"/>
        <w:jc w:val="both"/>
        <w:rPr>
          <w:rFonts w:ascii="Cambria" w:hAnsi="Cambria" w:cstheme="minorHAnsi"/>
        </w:rPr>
      </w:pPr>
      <w:r>
        <w:rPr>
          <w:rFonts w:ascii="Cambria" w:hAnsi="Cambria" w:cstheme="minorHAnsi"/>
        </w:rPr>
        <w:t xml:space="preserve">   </w:t>
      </w:r>
      <w:r w:rsidR="00A4445C" w:rsidRPr="00CE317A">
        <w:rPr>
          <w:rFonts w:ascii="Cambria" w:hAnsi="Cambria" w:cstheme="minorHAnsi"/>
        </w:rPr>
        <w:t xml:space="preserve">identifikáciu povinnej osoby </w:t>
      </w:r>
    </w:p>
    <w:p w14:paraId="3F9200B2" w14:textId="77777777" w:rsidR="00A4445C" w:rsidRPr="00CE317A" w:rsidRDefault="00A4445C" w:rsidP="00A4445C">
      <w:pPr>
        <w:numPr>
          <w:ilvl w:val="1"/>
          <w:numId w:val="5"/>
        </w:numPr>
        <w:spacing w:after="38" w:line="262" w:lineRule="auto"/>
        <w:ind w:left="1276" w:hanging="567"/>
        <w:jc w:val="both"/>
        <w:rPr>
          <w:rFonts w:ascii="Cambria" w:hAnsi="Cambria" w:cstheme="minorHAnsi"/>
        </w:rPr>
      </w:pPr>
      <w:r w:rsidRPr="00CE317A">
        <w:rPr>
          <w:rFonts w:ascii="Cambria" w:hAnsi="Cambria" w:cstheme="minorHAnsi"/>
        </w:rPr>
        <w:t xml:space="preserve">komu je žiadosť určená (povinná osoba) </w:t>
      </w:r>
    </w:p>
    <w:p w14:paraId="5F319317" w14:textId="77777777" w:rsidR="00A4445C" w:rsidRPr="00CE317A" w:rsidRDefault="00A4445C" w:rsidP="00A4445C">
      <w:pPr>
        <w:numPr>
          <w:ilvl w:val="1"/>
          <w:numId w:val="5"/>
        </w:numPr>
        <w:spacing w:after="38" w:line="262" w:lineRule="auto"/>
        <w:ind w:left="1276" w:hanging="567"/>
        <w:jc w:val="both"/>
        <w:rPr>
          <w:rFonts w:ascii="Cambria" w:hAnsi="Cambria" w:cstheme="minorHAnsi"/>
        </w:rPr>
      </w:pPr>
      <w:r w:rsidRPr="00CE317A">
        <w:rPr>
          <w:rFonts w:ascii="Cambria" w:hAnsi="Cambria" w:cstheme="minorHAnsi"/>
        </w:rPr>
        <w:t xml:space="preserve">identifikácia žiadateľa – kto žiadosť podáva (oprávnená osoba – žiadateľ) </w:t>
      </w:r>
    </w:p>
    <w:p w14:paraId="0BE4BED0" w14:textId="77777777" w:rsidR="00A4445C" w:rsidRPr="00CE317A" w:rsidRDefault="00A4445C" w:rsidP="00A4445C">
      <w:pPr>
        <w:numPr>
          <w:ilvl w:val="1"/>
          <w:numId w:val="5"/>
        </w:numPr>
        <w:spacing w:after="38" w:line="262" w:lineRule="auto"/>
        <w:ind w:left="1276" w:hanging="567"/>
        <w:jc w:val="both"/>
        <w:rPr>
          <w:rFonts w:ascii="Cambria" w:hAnsi="Cambria" w:cstheme="minorHAnsi"/>
        </w:rPr>
      </w:pPr>
      <w:r w:rsidRPr="00CE317A">
        <w:rPr>
          <w:rFonts w:ascii="Cambria" w:hAnsi="Cambria" w:cstheme="minorHAnsi"/>
        </w:rPr>
        <w:t xml:space="preserve">určenie požadovanej informácie – aké informácie požaduje žiadateľ zverejniť (predmet žiadosti) </w:t>
      </w:r>
    </w:p>
    <w:p w14:paraId="6178E2CA" w14:textId="77777777" w:rsidR="00A4445C" w:rsidRPr="00CE317A" w:rsidRDefault="00A4445C" w:rsidP="00A4445C">
      <w:pPr>
        <w:numPr>
          <w:ilvl w:val="1"/>
          <w:numId w:val="5"/>
        </w:numPr>
        <w:spacing w:after="7" w:line="262" w:lineRule="auto"/>
        <w:ind w:left="1276" w:hanging="567"/>
        <w:jc w:val="both"/>
        <w:rPr>
          <w:rFonts w:ascii="Cambria" w:hAnsi="Cambria" w:cstheme="minorHAnsi"/>
        </w:rPr>
      </w:pPr>
      <w:r w:rsidRPr="00CE317A">
        <w:rPr>
          <w:rFonts w:ascii="Cambria" w:hAnsi="Cambria" w:cstheme="minorHAnsi"/>
        </w:rPr>
        <w:t xml:space="preserve">určenie spôsobu sprístupnenia – akým spôsobom majú byť informácie zverejnené </w:t>
      </w:r>
    </w:p>
    <w:p w14:paraId="75A1462E" w14:textId="77777777" w:rsidR="00A4445C" w:rsidRPr="00CE317A" w:rsidRDefault="00A4445C" w:rsidP="00A4445C">
      <w:pPr>
        <w:numPr>
          <w:ilvl w:val="1"/>
          <w:numId w:val="5"/>
        </w:numPr>
        <w:spacing w:after="7" w:line="262" w:lineRule="auto"/>
        <w:ind w:left="1276" w:hanging="567"/>
        <w:jc w:val="both"/>
        <w:rPr>
          <w:rFonts w:ascii="Cambria" w:hAnsi="Cambria" w:cstheme="minorHAnsi"/>
        </w:rPr>
      </w:pPr>
      <w:r w:rsidRPr="00CE317A">
        <w:rPr>
          <w:rFonts w:ascii="Cambria" w:hAnsi="Cambria" w:cstheme="minorHAnsi"/>
        </w:rPr>
        <w:t xml:space="preserve">forma sprístupnenia, napr. mailom, poštou, telefonicky a pod. </w:t>
      </w:r>
    </w:p>
    <w:p w14:paraId="2CD3E848" w14:textId="77777777" w:rsidR="007C7AF8" w:rsidRPr="00CE317A" w:rsidRDefault="007C7AF8" w:rsidP="007C7AF8">
      <w:pPr>
        <w:spacing w:after="7" w:line="262" w:lineRule="auto"/>
        <w:jc w:val="both"/>
        <w:rPr>
          <w:rFonts w:ascii="Cambria" w:hAnsi="Cambria" w:cstheme="minorHAnsi"/>
        </w:rPr>
      </w:pPr>
    </w:p>
    <w:p w14:paraId="4082D55B" w14:textId="77777777" w:rsidR="00B5222F" w:rsidRPr="00CE317A" w:rsidRDefault="00B5222F" w:rsidP="007C7AF8">
      <w:pPr>
        <w:spacing w:after="0"/>
        <w:rPr>
          <w:rFonts w:ascii="Cambria" w:hAnsi="Cambria"/>
          <w:b/>
          <w:bCs/>
        </w:rPr>
      </w:pPr>
    </w:p>
    <w:p w14:paraId="6AD1A020" w14:textId="77777777" w:rsidR="00B5222F" w:rsidRPr="00CE317A" w:rsidRDefault="00B5222F" w:rsidP="007C7AF8">
      <w:pPr>
        <w:spacing w:after="0"/>
        <w:rPr>
          <w:rFonts w:ascii="Cambria" w:hAnsi="Cambria"/>
          <w:b/>
          <w:bCs/>
        </w:rPr>
      </w:pPr>
      <w:r w:rsidRPr="00CE317A">
        <w:rPr>
          <w:rFonts w:ascii="Cambria" w:hAnsi="Cambria"/>
          <w:b/>
          <w:bCs/>
        </w:rPr>
        <w:br w:type="page"/>
      </w:r>
    </w:p>
    <w:p w14:paraId="4454DFC2" w14:textId="2054A884" w:rsidR="007C7AF8" w:rsidRPr="00CE317A" w:rsidRDefault="007C7AF8" w:rsidP="007C7AF8">
      <w:pPr>
        <w:spacing w:after="0"/>
        <w:rPr>
          <w:rFonts w:ascii="Cambria" w:hAnsi="Cambria"/>
          <w:b/>
          <w:bCs/>
        </w:rPr>
      </w:pPr>
      <w:r w:rsidRPr="00CE317A">
        <w:rPr>
          <w:rFonts w:ascii="Cambria" w:hAnsi="Cambria"/>
          <w:b/>
          <w:bCs/>
        </w:rPr>
        <w:lastRenderedPageBreak/>
        <w:t>Miesto podania opravného prostriedku</w:t>
      </w:r>
      <w:r w:rsidRPr="00CE317A">
        <w:rPr>
          <w:rFonts w:ascii="Cambria" w:hAnsi="Cambria"/>
          <w:b/>
          <w:bCs/>
          <w:u w:color="000000"/>
        </w:rPr>
        <w:t xml:space="preserve"> </w:t>
      </w:r>
    </w:p>
    <w:p w14:paraId="0718F337" w14:textId="77777777" w:rsidR="007C7AF8" w:rsidRPr="00CE317A" w:rsidRDefault="007C7AF8" w:rsidP="007C7AF8">
      <w:pPr>
        <w:spacing w:after="0"/>
        <w:rPr>
          <w:rFonts w:ascii="Cambria" w:hAnsi="Cambria"/>
        </w:rPr>
      </w:pPr>
    </w:p>
    <w:p w14:paraId="6337415F" w14:textId="77777777" w:rsidR="007C7AF8" w:rsidRPr="00CE317A" w:rsidRDefault="007C7AF8" w:rsidP="007C7AF8">
      <w:pPr>
        <w:spacing w:after="0"/>
        <w:rPr>
          <w:rFonts w:ascii="Cambria" w:hAnsi="Cambria"/>
        </w:rPr>
      </w:pPr>
      <w:r w:rsidRPr="00CE317A">
        <w:rPr>
          <w:rFonts w:ascii="Cambria" w:hAnsi="Cambria"/>
        </w:rPr>
        <w:t xml:space="preserve">Odvolanie sa podáva v sídle povinnej osoby, ktorá rozhodnutie vydala – Základná škola, Nevädzová 2, Bratislava, Nevädzová 2, Bratislava, 82101, IČO: 30810647. </w:t>
      </w:r>
    </w:p>
    <w:p w14:paraId="59D3C2C9" w14:textId="77777777" w:rsidR="007C7AF8" w:rsidRPr="00CE317A" w:rsidRDefault="007C7AF8" w:rsidP="007C7AF8">
      <w:pPr>
        <w:spacing w:after="0"/>
        <w:rPr>
          <w:rFonts w:ascii="Cambria" w:hAnsi="Cambria"/>
        </w:rPr>
      </w:pPr>
      <w:r w:rsidRPr="00CE317A">
        <w:rPr>
          <w:rFonts w:ascii="Cambria" w:hAnsi="Cambria"/>
        </w:rPr>
        <w:t xml:space="preserve"> </w:t>
      </w:r>
    </w:p>
    <w:p w14:paraId="2BE47ABA" w14:textId="77777777" w:rsidR="007C7AF8" w:rsidRPr="00CE317A" w:rsidRDefault="007C7AF8" w:rsidP="007C7AF8">
      <w:pPr>
        <w:spacing w:after="0"/>
        <w:rPr>
          <w:rFonts w:ascii="Cambria" w:hAnsi="Cambria"/>
          <w:b/>
          <w:bCs/>
        </w:rPr>
      </w:pPr>
      <w:r w:rsidRPr="00CE317A">
        <w:rPr>
          <w:rFonts w:ascii="Cambria" w:hAnsi="Cambria"/>
          <w:b/>
          <w:bCs/>
        </w:rPr>
        <w:t>Lehota na podanie opravného prostriedku</w:t>
      </w:r>
      <w:r w:rsidRPr="00CE317A">
        <w:rPr>
          <w:rFonts w:ascii="Cambria" w:hAnsi="Cambria"/>
          <w:b/>
          <w:bCs/>
          <w:u w:color="000000"/>
        </w:rPr>
        <w:t xml:space="preserve"> </w:t>
      </w:r>
    </w:p>
    <w:p w14:paraId="77450603" w14:textId="77777777" w:rsidR="007C7AF8" w:rsidRPr="00CE317A" w:rsidRDefault="007C7AF8" w:rsidP="007C7AF8">
      <w:pPr>
        <w:spacing w:after="0"/>
        <w:rPr>
          <w:rFonts w:ascii="Cambria" w:hAnsi="Cambria"/>
        </w:rPr>
      </w:pPr>
    </w:p>
    <w:p w14:paraId="2E049621" w14:textId="77777777" w:rsidR="007C7AF8" w:rsidRPr="00CE317A" w:rsidRDefault="007C7AF8" w:rsidP="007C7AF8">
      <w:pPr>
        <w:spacing w:after="0"/>
        <w:jc w:val="both"/>
        <w:rPr>
          <w:rFonts w:ascii="Cambria" w:hAnsi="Cambria"/>
        </w:rPr>
      </w:pPr>
      <w:r w:rsidRPr="00CE317A">
        <w:rPr>
          <w:rFonts w:ascii="Cambria" w:hAnsi="Cambria"/>
        </w:rPr>
        <w:t>Proti rozhodnutiu povinnej osoby o odmietnutí požadovanej informácie možno podať odvolanie v lehote 15 dní od doručenia rozhodnutia alebo márneho uplynutia lehoty na rozhodnutie o žiadosti podľa § 17 zákona o slobodnom prístupe k informáciám. Odvolanie sa podáva povinnej osobe, ktorá rozhodnutie vydala alebo mala vydať.</w:t>
      </w:r>
    </w:p>
    <w:p w14:paraId="01003F57" w14:textId="77777777" w:rsidR="007C7AF8" w:rsidRPr="00CE317A" w:rsidRDefault="007C7AF8" w:rsidP="007C7AF8">
      <w:pPr>
        <w:spacing w:after="0"/>
        <w:jc w:val="both"/>
        <w:rPr>
          <w:rFonts w:ascii="Cambria" w:hAnsi="Cambria"/>
        </w:rPr>
      </w:pPr>
    </w:p>
    <w:p w14:paraId="018AADCC" w14:textId="77777777" w:rsidR="007C7AF8" w:rsidRPr="00CE317A" w:rsidRDefault="007C7AF8" w:rsidP="007C7AF8">
      <w:pPr>
        <w:spacing w:after="0"/>
        <w:jc w:val="both"/>
        <w:rPr>
          <w:rFonts w:ascii="Cambria" w:hAnsi="Cambria"/>
        </w:rPr>
      </w:pPr>
      <w:r w:rsidRPr="00CE317A">
        <w:rPr>
          <w:rFonts w:ascii="Cambria" w:hAnsi="Cambria"/>
        </w:rPr>
        <w:t>O odvolaní proti rozhodnutiu povinnej osoby rozhoduje nadriadený povinnej osoby, ktorá vo veci rozhodla alebo mala rozhodnúť. Odvolací orgán upovedomí žiadateľa o dátume, keď mu bolo odvolanie doručené. Ak ide o rozhodnutie obecného úradu, o odvolaní rozhoduje starosta obce. Proti rozhodnutiu ústredného orgánu štátnej správy možno podať rozklad, o ktorom rozhoduje vedúci ústredného orgánu štátnej správy.</w:t>
      </w:r>
    </w:p>
    <w:p w14:paraId="403A1FA3" w14:textId="77777777" w:rsidR="007C7AF8" w:rsidRPr="00CE317A" w:rsidRDefault="007C7AF8" w:rsidP="007C7AF8">
      <w:pPr>
        <w:spacing w:after="0"/>
        <w:jc w:val="both"/>
        <w:rPr>
          <w:rFonts w:ascii="Cambria" w:hAnsi="Cambria"/>
        </w:rPr>
      </w:pPr>
    </w:p>
    <w:p w14:paraId="10DC7BDB" w14:textId="77777777" w:rsidR="007C7AF8" w:rsidRPr="00CE317A" w:rsidRDefault="007C7AF8" w:rsidP="007C7AF8">
      <w:pPr>
        <w:spacing w:after="0"/>
        <w:jc w:val="both"/>
        <w:rPr>
          <w:rFonts w:ascii="Cambria" w:hAnsi="Cambria"/>
        </w:rPr>
      </w:pPr>
      <w:r w:rsidRPr="00CE317A">
        <w:rPr>
          <w:rFonts w:ascii="Cambria" w:hAnsi="Cambria"/>
        </w:rPr>
        <w:t xml:space="preserve">Odvolací orgán rozhodne o odvolaní do 15 dní od doručenia odvolania povinnou osobou. Ak odvolací orgán vyhovie odvolaniu a má požadovanú informáciu k dispozícii, rozhodnutím zmení rozhodnutie povinnej osoby a sprístupní požadovanú informáciu v rozsahu, v akom odvolaniu vyhovie; to platí aj pre konanie o rozklade. Ak odvolací orgán zruší rozhodnutie povinnej osoby a vráti jej vec na nové konanie, povinná osoba vybaví žiadosť o sprístupnenie informácie v lehote podľa § 17. Ak odvolací orgán v tejto lehote nerozhodne, predpokladá sa, že vydal rozhodnutie, ktorým odvolanie zamietol a napadnuté rozhodnutie potvrdil; za deň doručenia tohto rozhodnutia sa považuje druhý deň po uplynutí lehoty na vydanie rozhodnutia. </w:t>
      </w:r>
    </w:p>
    <w:p w14:paraId="75883E4C" w14:textId="77777777" w:rsidR="007C7AF8" w:rsidRPr="00CE317A" w:rsidRDefault="007C7AF8" w:rsidP="007C7AF8">
      <w:pPr>
        <w:spacing w:after="0"/>
        <w:jc w:val="both"/>
        <w:rPr>
          <w:rFonts w:ascii="Cambria" w:hAnsi="Cambria"/>
        </w:rPr>
      </w:pPr>
    </w:p>
    <w:p w14:paraId="06CADD3A" w14:textId="77777777" w:rsidR="007C7AF8" w:rsidRPr="00CE317A" w:rsidRDefault="007C7AF8" w:rsidP="007C7AF8">
      <w:pPr>
        <w:spacing w:after="0"/>
        <w:rPr>
          <w:rFonts w:ascii="Cambria" w:hAnsi="Cambria"/>
          <w:b/>
          <w:bCs/>
        </w:rPr>
      </w:pPr>
      <w:r w:rsidRPr="00CE317A">
        <w:rPr>
          <w:rFonts w:ascii="Cambria" w:hAnsi="Cambria"/>
          <w:b/>
          <w:bCs/>
        </w:rPr>
        <w:t>Spôsob podania opravného prostriedku</w:t>
      </w:r>
      <w:r w:rsidRPr="00CE317A">
        <w:rPr>
          <w:rFonts w:ascii="Cambria" w:hAnsi="Cambria"/>
          <w:b/>
          <w:bCs/>
          <w:u w:color="000000"/>
        </w:rPr>
        <w:t xml:space="preserve"> </w:t>
      </w:r>
    </w:p>
    <w:p w14:paraId="2F95B80A" w14:textId="77777777" w:rsidR="007C7AF8" w:rsidRPr="00CE317A" w:rsidRDefault="007C7AF8" w:rsidP="007C7AF8">
      <w:pPr>
        <w:pStyle w:val="Odsekzoznamu"/>
        <w:numPr>
          <w:ilvl w:val="0"/>
          <w:numId w:val="6"/>
        </w:numPr>
        <w:spacing w:after="0" w:line="261" w:lineRule="auto"/>
        <w:jc w:val="both"/>
        <w:rPr>
          <w:rFonts w:ascii="Cambria" w:hAnsi="Cambria"/>
        </w:rPr>
      </w:pPr>
      <w:r w:rsidRPr="00CE317A">
        <w:rPr>
          <w:rFonts w:ascii="Cambria" w:hAnsi="Cambria"/>
        </w:rPr>
        <w:t xml:space="preserve">písomne, </w:t>
      </w:r>
    </w:p>
    <w:p w14:paraId="1DC2136E" w14:textId="77777777" w:rsidR="007C7AF8" w:rsidRPr="00CE317A" w:rsidRDefault="007C7AF8" w:rsidP="007C7AF8">
      <w:pPr>
        <w:pStyle w:val="Odsekzoznamu"/>
        <w:numPr>
          <w:ilvl w:val="0"/>
          <w:numId w:val="6"/>
        </w:numPr>
        <w:spacing w:after="0" w:line="261" w:lineRule="auto"/>
        <w:jc w:val="both"/>
        <w:rPr>
          <w:rFonts w:ascii="Cambria" w:hAnsi="Cambria"/>
        </w:rPr>
      </w:pPr>
      <w:r w:rsidRPr="00CE317A">
        <w:rPr>
          <w:rFonts w:ascii="Cambria" w:hAnsi="Cambria"/>
        </w:rPr>
        <w:t xml:space="preserve">ústne do zápisnice, </w:t>
      </w:r>
    </w:p>
    <w:p w14:paraId="3970147D" w14:textId="77777777" w:rsidR="007C7AF8" w:rsidRPr="00CE317A" w:rsidRDefault="007C7AF8" w:rsidP="007C7AF8">
      <w:pPr>
        <w:pStyle w:val="Odsekzoznamu"/>
        <w:numPr>
          <w:ilvl w:val="0"/>
          <w:numId w:val="6"/>
        </w:numPr>
        <w:spacing w:after="0" w:line="261" w:lineRule="auto"/>
        <w:jc w:val="both"/>
        <w:rPr>
          <w:rFonts w:ascii="Cambria" w:hAnsi="Cambria"/>
        </w:rPr>
      </w:pPr>
      <w:r w:rsidRPr="00CE317A">
        <w:rPr>
          <w:rFonts w:ascii="Cambria" w:hAnsi="Cambria"/>
        </w:rPr>
        <w:t>telegraficky (takéto podanie treba najneskôr do 3 dní potvrdiť podľa bodu 1 alebo 2 tohto odseku),</w:t>
      </w:r>
    </w:p>
    <w:p w14:paraId="1BCEDBB9" w14:textId="77777777" w:rsidR="007C7AF8" w:rsidRPr="00CE317A" w:rsidRDefault="007C7AF8" w:rsidP="007C7AF8">
      <w:pPr>
        <w:pStyle w:val="Odsekzoznamu"/>
        <w:numPr>
          <w:ilvl w:val="0"/>
          <w:numId w:val="6"/>
        </w:numPr>
        <w:spacing w:after="0" w:line="261" w:lineRule="auto"/>
        <w:jc w:val="both"/>
        <w:rPr>
          <w:rFonts w:ascii="Cambria" w:hAnsi="Cambria"/>
        </w:rPr>
      </w:pPr>
      <w:r w:rsidRPr="00CE317A">
        <w:rPr>
          <w:rFonts w:ascii="Cambria" w:hAnsi="Cambria"/>
        </w:rPr>
        <w:t>elektronickými prostriedkami podpísanými zaručeným elektronickým podpisom podľa osobitného zákona (zákon č. 215/2002 Z. z. o elektronickom podpise a o zmene a doplnení niektorých zákonov.).</w:t>
      </w:r>
    </w:p>
    <w:p w14:paraId="69D019A7" w14:textId="77777777" w:rsidR="007C7AF8" w:rsidRPr="00CE317A" w:rsidRDefault="007C7AF8" w:rsidP="007C7AF8">
      <w:pPr>
        <w:spacing w:after="0"/>
        <w:rPr>
          <w:rFonts w:ascii="Cambria" w:hAnsi="Cambria"/>
        </w:rPr>
      </w:pPr>
    </w:p>
    <w:p w14:paraId="6F750683" w14:textId="77777777" w:rsidR="007C7AF8" w:rsidRPr="00CE317A" w:rsidRDefault="007C7AF8" w:rsidP="007C7AF8">
      <w:pPr>
        <w:spacing w:after="0"/>
        <w:jc w:val="both"/>
        <w:rPr>
          <w:rFonts w:ascii="Cambria" w:hAnsi="Cambria"/>
        </w:rPr>
      </w:pPr>
      <w:r w:rsidRPr="00CE317A">
        <w:rPr>
          <w:rFonts w:ascii="Cambria" w:hAnsi="Cambria"/>
        </w:rPr>
        <w:t>Obsahové a ani formálne náležitosti odvolania nie sú v Zákone o slobode informácií upravené, a preto sa musíme riadiť právnou úpravou v zákone č. 71/1967 Zb. o správnom konaní (správny poriadok) (ďalej len „</w:t>
      </w:r>
      <w:r w:rsidRPr="00CE317A">
        <w:rPr>
          <w:rFonts w:ascii="Cambria" w:hAnsi="Cambria"/>
          <w:b/>
          <w:bCs/>
        </w:rPr>
        <w:t>Správny poriadok</w:t>
      </w:r>
      <w:r w:rsidRPr="00CE317A">
        <w:rPr>
          <w:rFonts w:ascii="Cambria" w:hAnsi="Cambria"/>
        </w:rPr>
        <w:t>“).</w:t>
      </w:r>
    </w:p>
    <w:p w14:paraId="7787D08A" w14:textId="77777777" w:rsidR="007C7AF8" w:rsidRPr="00CE317A" w:rsidRDefault="007C7AF8" w:rsidP="007C7AF8">
      <w:pPr>
        <w:spacing w:after="0"/>
        <w:jc w:val="both"/>
        <w:rPr>
          <w:rFonts w:ascii="Cambria" w:hAnsi="Cambria"/>
        </w:rPr>
      </w:pPr>
    </w:p>
    <w:p w14:paraId="30582F33" w14:textId="77777777" w:rsidR="007C7AF8" w:rsidRPr="00CE317A" w:rsidRDefault="007C7AF8" w:rsidP="007C7AF8">
      <w:pPr>
        <w:spacing w:after="0"/>
        <w:jc w:val="both"/>
        <w:rPr>
          <w:rFonts w:ascii="Cambria" w:hAnsi="Cambria"/>
        </w:rPr>
      </w:pPr>
      <w:r w:rsidRPr="00CE317A">
        <w:rPr>
          <w:rFonts w:ascii="Cambria" w:hAnsi="Cambria"/>
        </w:rPr>
        <w:t>Keďže odvolanie proti fiktívnemu rozhodnutiu má povahu podania, podľa ust. § 19 ods. 2 Správneho poriadku z neho musí byť zrejmé:</w:t>
      </w:r>
    </w:p>
    <w:p w14:paraId="4217951D" w14:textId="77777777" w:rsidR="007C7AF8" w:rsidRPr="00CE317A" w:rsidRDefault="007C7AF8" w:rsidP="007C7AF8">
      <w:pPr>
        <w:numPr>
          <w:ilvl w:val="0"/>
          <w:numId w:val="7"/>
        </w:numPr>
        <w:spacing w:after="0" w:line="261" w:lineRule="auto"/>
        <w:jc w:val="both"/>
        <w:rPr>
          <w:rFonts w:ascii="Cambria" w:hAnsi="Cambria"/>
        </w:rPr>
      </w:pPr>
      <w:r w:rsidRPr="00CE317A">
        <w:rPr>
          <w:rFonts w:ascii="Cambria" w:hAnsi="Cambria"/>
          <w:b/>
          <w:bCs/>
        </w:rPr>
        <w:t>kto ho podáva </w:t>
      </w:r>
      <w:r w:rsidRPr="00CE317A">
        <w:rPr>
          <w:rFonts w:ascii="Cambria" w:hAnsi="Cambria"/>
        </w:rPr>
        <w:t>– malo by teda obsahovať údaje žiadateľa (meno, priezvisko, adresa) a nemali by ste zabudnúť ani na vlastnoručný podpis;</w:t>
      </w:r>
    </w:p>
    <w:p w14:paraId="1DC04E5B" w14:textId="77777777" w:rsidR="007C7AF8" w:rsidRPr="00CE317A" w:rsidRDefault="007C7AF8" w:rsidP="007C7AF8">
      <w:pPr>
        <w:numPr>
          <w:ilvl w:val="0"/>
          <w:numId w:val="7"/>
        </w:numPr>
        <w:spacing w:after="0" w:line="261" w:lineRule="auto"/>
        <w:jc w:val="both"/>
        <w:rPr>
          <w:rFonts w:ascii="Cambria" w:hAnsi="Cambria"/>
        </w:rPr>
      </w:pPr>
      <w:r w:rsidRPr="00CE317A">
        <w:rPr>
          <w:rFonts w:ascii="Cambria" w:hAnsi="Cambria"/>
          <w:b/>
          <w:bCs/>
        </w:rPr>
        <w:t>akej veci sa týka </w:t>
      </w:r>
      <w:r w:rsidRPr="00CE317A">
        <w:rPr>
          <w:rFonts w:ascii="Cambria" w:hAnsi="Cambria"/>
        </w:rPr>
        <w:t>– v odvolaní odporúčame uviesť, akú informáciu ste požadovali sprístupniť, od ktorej povinnej osoby ste ju požadovali, ako aj to, že povinná osoba na tzv. infožiadosť v zákonnej lehote vôbec nereagovala;</w:t>
      </w:r>
    </w:p>
    <w:p w14:paraId="758AC435" w14:textId="77777777" w:rsidR="007C7AF8" w:rsidRPr="00CE317A" w:rsidRDefault="007C7AF8" w:rsidP="007C7AF8">
      <w:pPr>
        <w:numPr>
          <w:ilvl w:val="0"/>
          <w:numId w:val="7"/>
        </w:numPr>
        <w:spacing w:after="0" w:line="261" w:lineRule="auto"/>
        <w:jc w:val="both"/>
        <w:rPr>
          <w:rFonts w:ascii="Cambria" w:hAnsi="Cambria"/>
        </w:rPr>
      </w:pPr>
      <w:r w:rsidRPr="00CE317A">
        <w:rPr>
          <w:rFonts w:ascii="Cambria" w:hAnsi="Cambria"/>
          <w:b/>
          <w:bCs/>
        </w:rPr>
        <w:t>čo navrhuje </w:t>
      </w:r>
      <w:r w:rsidRPr="00CE317A">
        <w:rPr>
          <w:rFonts w:ascii="Cambria" w:hAnsi="Cambria"/>
        </w:rPr>
        <w:t>– môžete navrhnúť, aby odvolací orgán fiktívne rozhodnutie </w:t>
      </w:r>
      <w:r w:rsidRPr="00CE317A">
        <w:rPr>
          <w:rFonts w:ascii="Cambria" w:hAnsi="Cambria"/>
          <w:i/>
          <w:iCs/>
        </w:rPr>
        <w:t xml:space="preserve">„zrušil a informáciu sprístupnil alebo aby rozhodnutie zrušil a vec vrátil povinnej osobe na ďalšie </w:t>
      </w:r>
      <w:r w:rsidRPr="00CE317A">
        <w:rPr>
          <w:rFonts w:ascii="Cambria" w:hAnsi="Cambria"/>
          <w:i/>
          <w:iCs/>
        </w:rPr>
        <w:lastRenderedPageBreak/>
        <w:t>konanie“</w:t>
      </w:r>
      <w:r w:rsidRPr="00CE317A">
        <w:rPr>
          <w:rFonts w:ascii="Cambria" w:hAnsi="Cambria"/>
        </w:rPr>
        <w:t>. Je však nutné dodať, že odvolací orgán nie je vaším návrhom viazaný a rozhoduje podľa vlastného uváženia.</w:t>
      </w:r>
    </w:p>
    <w:p w14:paraId="67962C93" w14:textId="77777777" w:rsidR="007C7AF8" w:rsidRPr="00CE317A" w:rsidRDefault="007C7AF8" w:rsidP="007C7AF8">
      <w:pPr>
        <w:spacing w:after="0"/>
        <w:jc w:val="both"/>
        <w:rPr>
          <w:rFonts w:ascii="Cambria" w:hAnsi="Cambria"/>
        </w:rPr>
      </w:pPr>
    </w:p>
    <w:p w14:paraId="0738DF0B" w14:textId="77777777" w:rsidR="007C7AF8" w:rsidRPr="00CE317A" w:rsidRDefault="007C7AF8" w:rsidP="007C7AF8">
      <w:pPr>
        <w:spacing w:after="0"/>
        <w:jc w:val="both"/>
        <w:rPr>
          <w:rFonts w:ascii="Cambria" w:hAnsi="Cambria"/>
        </w:rPr>
      </w:pPr>
      <w:r w:rsidRPr="00CE317A">
        <w:rPr>
          <w:rFonts w:ascii="Cambria" w:hAnsi="Cambria"/>
        </w:rPr>
        <w:t>Ak odvolanie tieto náležitosti neobsahuje, povinná osoba by vám mala pomôcť s odstránením nedostatkov, prípadne  vás vyzve, aby ste ich v určenej lehote odstránili.</w:t>
      </w:r>
    </w:p>
    <w:p w14:paraId="2BD16218" w14:textId="77777777" w:rsidR="007C7AF8" w:rsidRPr="00CE317A" w:rsidRDefault="007C7AF8" w:rsidP="007C7AF8">
      <w:pPr>
        <w:spacing w:after="0"/>
        <w:jc w:val="both"/>
        <w:rPr>
          <w:rFonts w:ascii="Cambria" w:hAnsi="Cambria"/>
        </w:rPr>
      </w:pPr>
    </w:p>
    <w:p w14:paraId="1AACF5EF" w14:textId="77777777" w:rsidR="007C7AF8" w:rsidRPr="00CE317A" w:rsidRDefault="007C7AF8" w:rsidP="007C7AF8">
      <w:pPr>
        <w:spacing w:after="0"/>
        <w:rPr>
          <w:rFonts w:ascii="Cambria" w:hAnsi="Cambria"/>
          <w:b/>
          <w:bCs/>
        </w:rPr>
      </w:pPr>
      <w:r w:rsidRPr="00CE317A">
        <w:rPr>
          <w:rFonts w:ascii="Cambria" w:hAnsi="Cambria"/>
          <w:b/>
          <w:bCs/>
          <w:u w:color="000000"/>
        </w:rPr>
        <w:t>Možnosti súdneho preskúmania rozhodnutia povinnej osoby</w:t>
      </w:r>
      <w:r w:rsidRPr="00CE317A">
        <w:rPr>
          <w:rFonts w:ascii="Cambria" w:hAnsi="Cambria"/>
          <w:b/>
          <w:bCs/>
        </w:rPr>
        <w:t xml:space="preserve"> </w:t>
      </w:r>
    </w:p>
    <w:p w14:paraId="786382AD" w14:textId="77777777" w:rsidR="007C7AF8" w:rsidRPr="00CE317A" w:rsidRDefault="007C7AF8" w:rsidP="007C7AF8">
      <w:pPr>
        <w:spacing w:after="0"/>
        <w:rPr>
          <w:rFonts w:ascii="Cambria" w:hAnsi="Cambria"/>
          <w:b/>
          <w:bCs/>
        </w:rPr>
      </w:pPr>
    </w:p>
    <w:p w14:paraId="1C99112C" w14:textId="77777777" w:rsidR="007C7AF8" w:rsidRPr="00CE317A" w:rsidRDefault="007C7AF8" w:rsidP="007C7AF8">
      <w:pPr>
        <w:spacing w:after="0"/>
        <w:jc w:val="both"/>
        <w:rPr>
          <w:rFonts w:ascii="Cambria" w:hAnsi="Cambria"/>
        </w:rPr>
      </w:pPr>
      <w:r w:rsidRPr="00CE317A">
        <w:rPr>
          <w:rFonts w:ascii="Cambria" w:hAnsi="Cambria"/>
        </w:rPr>
        <w:t xml:space="preserve">Proti rozhodnutiam o odmietnutí žiadosti o poskytnutie informácií možno podať žalobu na príslušný správny súd podľa príslušných ustanovení zákona č. 162/2015 Správny súdny poriadok. Žaloba musí byť podaná proti orgánu, ktorý rozhodol v poslednom stupni, a to v lehote dvoch mesiacov od oznámenia rozhodnutia orgánu verejnej správy alebo opatrenia orgánu verejnej správy, proti ktorému smeruje. </w:t>
      </w:r>
    </w:p>
    <w:p w14:paraId="30F50F33" w14:textId="77777777" w:rsidR="007C7AF8" w:rsidRPr="00CE317A" w:rsidRDefault="007C7AF8" w:rsidP="007C7AF8">
      <w:pPr>
        <w:spacing w:after="7" w:line="262" w:lineRule="auto"/>
        <w:jc w:val="both"/>
        <w:rPr>
          <w:rFonts w:ascii="Cambria" w:hAnsi="Cambria" w:cstheme="minorHAnsi"/>
        </w:rPr>
      </w:pPr>
    </w:p>
    <w:p w14:paraId="2C0960E2" w14:textId="77777777" w:rsidR="009E1453" w:rsidRPr="00CE317A" w:rsidRDefault="009E1453" w:rsidP="003C693F">
      <w:pPr>
        <w:jc w:val="both"/>
        <w:rPr>
          <w:rFonts w:ascii="Cambria" w:hAnsi="Cambria"/>
        </w:rPr>
      </w:pPr>
    </w:p>
    <w:p w14:paraId="1B67A1F7" w14:textId="166F9BB1" w:rsidR="004C1978" w:rsidRPr="00CE317A" w:rsidRDefault="004C1978" w:rsidP="004C1978">
      <w:pPr>
        <w:spacing w:after="0"/>
        <w:rPr>
          <w:rFonts w:ascii="Cambria" w:hAnsi="Cambria"/>
          <w:b/>
          <w:bCs/>
          <w:u w:color="000000"/>
        </w:rPr>
      </w:pPr>
      <w:r w:rsidRPr="00CE317A">
        <w:rPr>
          <w:rFonts w:ascii="Cambria" w:hAnsi="Cambria"/>
          <w:b/>
          <w:bCs/>
          <w:u w:color="000000"/>
        </w:rPr>
        <w:t>Vybavovanie žiadosti</w:t>
      </w:r>
    </w:p>
    <w:p w14:paraId="03299FB0" w14:textId="77777777" w:rsidR="004C1978" w:rsidRPr="00CE317A" w:rsidRDefault="004C1978" w:rsidP="004C1978">
      <w:pPr>
        <w:spacing w:after="0"/>
        <w:rPr>
          <w:rFonts w:ascii="Cambria" w:hAnsi="Cambria"/>
          <w:b/>
          <w:bCs/>
          <w:u w:color="000000"/>
        </w:rPr>
      </w:pPr>
    </w:p>
    <w:p w14:paraId="1EADE54C" w14:textId="46516D3E" w:rsidR="004C1978" w:rsidRPr="00CE317A" w:rsidRDefault="004C1978" w:rsidP="00FF4DBA">
      <w:pPr>
        <w:pStyle w:val="Odsekzoznamu"/>
        <w:numPr>
          <w:ilvl w:val="0"/>
          <w:numId w:val="12"/>
        </w:numPr>
        <w:spacing w:after="0"/>
        <w:rPr>
          <w:rFonts w:ascii="Cambria" w:hAnsi="Cambria"/>
        </w:rPr>
      </w:pPr>
      <w:r w:rsidRPr="00CE317A">
        <w:rPr>
          <w:rFonts w:ascii="Cambria" w:hAnsi="Cambria"/>
        </w:rPr>
        <w:t>Ak škola poskytne žiadateľovi informácie v lehote, v požadovanom rozsahu a požadovaným alebo dohodnutým spôsobom, urobí rozhodnutie o sprístupnení informácie zápisom v spise. Proti takému rozhodnutiu nemožno podať opravný prostriedok.</w:t>
      </w:r>
    </w:p>
    <w:p w14:paraId="104244DE" w14:textId="09A772BD" w:rsidR="004C1978" w:rsidRPr="00CE317A" w:rsidRDefault="004C1978" w:rsidP="00FF4DBA">
      <w:pPr>
        <w:pStyle w:val="Odsekzoznamu"/>
        <w:numPr>
          <w:ilvl w:val="0"/>
          <w:numId w:val="12"/>
        </w:numPr>
        <w:jc w:val="both"/>
        <w:rPr>
          <w:rFonts w:ascii="Cambria" w:hAnsi="Cambria"/>
        </w:rPr>
      </w:pPr>
      <w:r w:rsidRPr="00CE317A">
        <w:rPr>
          <w:rFonts w:ascii="Cambria" w:hAnsi="Cambria"/>
        </w:rPr>
        <w:t>Ak škola žiadosti nevyhovie, hoci len čiastočne, vydá o tom v ustanovenej lehote písomné rozhodnutie. Proti tomuto rozhodnutiu môže žiadateľ podať odvolanie v lehote 15 dní od doručenia rozhodnutia alebo márneho uplynutia lehoty na rozhodnutie o žiadosti. Odvolanie sa podáva škole. O odvolaní proti rozhodnutiu školy rozhoduje v druhom stupni jej zriaďovateľ.</w:t>
      </w:r>
    </w:p>
    <w:p w14:paraId="5958AB39" w14:textId="57F1190E" w:rsidR="004C1978" w:rsidRPr="00CE317A" w:rsidRDefault="004C1978" w:rsidP="00FF4DBA">
      <w:pPr>
        <w:pStyle w:val="Odsekzoznamu"/>
        <w:numPr>
          <w:ilvl w:val="0"/>
          <w:numId w:val="12"/>
        </w:numPr>
        <w:jc w:val="both"/>
        <w:rPr>
          <w:rFonts w:ascii="Cambria" w:hAnsi="Cambria"/>
        </w:rPr>
      </w:pPr>
      <w:r w:rsidRPr="00CE317A">
        <w:rPr>
          <w:rFonts w:ascii="Cambria" w:hAnsi="Cambria"/>
        </w:rPr>
        <w:t>Ak škola v lehote na vybavenie žiadosti neposkytla informácie, nevydala rozhodnutie a ani informáciu nesprístupnila, predpokladá sa, že vydala rozhodnutie, ktorým odmietla poskytnúť informáciu. Za deň doručenia rozhodnutia sa v tomto prípade považuje tretí deň od uplynutia lehoty na vybavenie žiadosti.</w:t>
      </w:r>
    </w:p>
    <w:p w14:paraId="5C6448CE" w14:textId="2D5209D3" w:rsidR="004C1978" w:rsidRPr="00CE317A" w:rsidRDefault="004C1978" w:rsidP="004C1978">
      <w:pPr>
        <w:pStyle w:val="Odsekzoznamu"/>
        <w:numPr>
          <w:ilvl w:val="0"/>
          <w:numId w:val="12"/>
        </w:numPr>
        <w:jc w:val="both"/>
        <w:rPr>
          <w:rFonts w:ascii="Cambria" w:hAnsi="Cambria"/>
        </w:rPr>
      </w:pPr>
      <w:r w:rsidRPr="00CE317A">
        <w:rPr>
          <w:rFonts w:ascii="Cambria" w:hAnsi="Cambria"/>
        </w:rPr>
        <w:t>Ak vznikne v súvislosti s poskytnutím informácie alebo informácií finančný náklad pre povinnú osobu, táto môže vyžadovať od žiadateľa jeho úhradu, pričom však táto úhrada nesmie prekročiť výšku materiálnych nákladov spojených so zhotovením kópií, so zadovážením technických nosičov a s odoslaním informácie žiadateľovi. Výška týchto úhrad je uvedená v prílohe č. 2.</w:t>
      </w:r>
    </w:p>
    <w:p w14:paraId="448D6F63" w14:textId="3814E460" w:rsidR="004C1978" w:rsidRPr="00CE317A" w:rsidRDefault="004C1978" w:rsidP="004C1978">
      <w:pPr>
        <w:jc w:val="both"/>
        <w:rPr>
          <w:rFonts w:ascii="Cambria" w:hAnsi="Cambria"/>
        </w:rPr>
      </w:pPr>
      <w:r w:rsidRPr="00CE317A">
        <w:rPr>
          <w:rFonts w:ascii="Cambria" w:hAnsi="Cambria"/>
          <w:b/>
          <w:bCs/>
          <w:u w:color="000000"/>
        </w:rPr>
        <w:t>Lehoty</w:t>
      </w:r>
    </w:p>
    <w:p w14:paraId="7955AFC0" w14:textId="703313F4" w:rsidR="004C1978" w:rsidRPr="00CE317A" w:rsidRDefault="004C1978" w:rsidP="00FF4DBA">
      <w:pPr>
        <w:pStyle w:val="Odsekzoznamu"/>
        <w:numPr>
          <w:ilvl w:val="0"/>
          <w:numId w:val="13"/>
        </w:numPr>
        <w:jc w:val="both"/>
        <w:rPr>
          <w:rFonts w:ascii="Cambria" w:hAnsi="Cambria"/>
        </w:rPr>
      </w:pPr>
      <w:r w:rsidRPr="00CE317A">
        <w:rPr>
          <w:rFonts w:ascii="Cambria" w:hAnsi="Cambria"/>
        </w:rPr>
        <w:t>Žiadosť o sprístupnenie informácií škola vybaví bez zbytočného odkladu, najneskôr do dvanástich pracovných dní odo dňa podania žiadosti alebo odo dňa odstránenia nedostatkov žiadosti.</w:t>
      </w:r>
    </w:p>
    <w:p w14:paraId="67445248" w14:textId="52DB5896" w:rsidR="004C1978" w:rsidRPr="00CE317A" w:rsidRDefault="004C1978" w:rsidP="00FF4DBA">
      <w:pPr>
        <w:pStyle w:val="Odsekzoznamu"/>
        <w:numPr>
          <w:ilvl w:val="0"/>
          <w:numId w:val="13"/>
        </w:numPr>
        <w:jc w:val="both"/>
        <w:rPr>
          <w:rFonts w:ascii="Cambria" w:hAnsi="Cambria"/>
        </w:rPr>
      </w:pPr>
      <w:r w:rsidRPr="00CE317A">
        <w:rPr>
          <w:rFonts w:ascii="Cambria" w:hAnsi="Cambria"/>
        </w:rPr>
        <w:t>Škola môže zo závažných dôvodov predĺžiť lehotu podľa odseku 1, najviac však o osem pracovných dní z týchto dôvodov:</w:t>
      </w:r>
    </w:p>
    <w:p w14:paraId="431585F9" w14:textId="4A5892B9" w:rsidR="004C1978" w:rsidRPr="00CE317A" w:rsidRDefault="004C1978" w:rsidP="00FF4DBA">
      <w:pPr>
        <w:pStyle w:val="Odsekzoznamu"/>
        <w:numPr>
          <w:ilvl w:val="1"/>
          <w:numId w:val="13"/>
        </w:numPr>
        <w:jc w:val="both"/>
        <w:rPr>
          <w:rFonts w:ascii="Cambria" w:hAnsi="Cambria"/>
        </w:rPr>
      </w:pPr>
      <w:r w:rsidRPr="00CE317A">
        <w:rPr>
          <w:rFonts w:ascii="Cambria" w:hAnsi="Cambria"/>
        </w:rPr>
        <w:t>vyhľadávanie a zber požadovaných informácií na inom mieste, ako je sídlo školy,</w:t>
      </w:r>
    </w:p>
    <w:p w14:paraId="2BC177ED" w14:textId="477F1745" w:rsidR="004C1978" w:rsidRPr="00CE317A" w:rsidRDefault="004C1978" w:rsidP="00FF4DBA">
      <w:pPr>
        <w:pStyle w:val="Odsekzoznamu"/>
        <w:numPr>
          <w:ilvl w:val="1"/>
          <w:numId w:val="13"/>
        </w:numPr>
        <w:jc w:val="both"/>
        <w:rPr>
          <w:rFonts w:ascii="Cambria" w:hAnsi="Cambria"/>
        </w:rPr>
      </w:pPr>
      <w:r w:rsidRPr="00CE317A">
        <w:rPr>
          <w:rFonts w:ascii="Cambria" w:hAnsi="Cambria"/>
        </w:rPr>
        <w:t>vyhľadávanie a zber väčšieho počtu oddelených alebo odlišných informácií požadovaných na sprístupnenie v jednej žiadosti,</w:t>
      </w:r>
    </w:p>
    <w:p w14:paraId="38228A1A" w14:textId="2098AB6B" w:rsidR="004C1978" w:rsidRPr="00CE317A" w:rsidRDefault="004C1978" w:rsidP="00FF4DBA">
      <w:pPr>
        <w:pStyle w:val="Odsekzoznamu"/>
        <w:numPr>
          <w:ilvl w:val="1"/>
          <w:numId w:val="13"/>
        </w:numPr>
        <w:jc w:val="both"/>
        <w:rPr>
          <w:rFonts w:ascii="Cambria" w:hAnsi="Cambria"/>
        </w:rPr>
      </w:pPr>
      <w:r w:rsidRPr="00CE317A">
        <w:rPr>
          <w:rFonts w:ascii="Cambria" w:hAnsi="Cambria"/>
        </w:rPr>
        <w:t>preukázateľné technické problémy spojené s vyhľadávaním a sprístupňovaním informácie, o ktorých možno predpokladať, že ich možno odstrániť v rámci predĺženej lehoty.</w:t>
      </w:r>
    </w:p>
    <w:p w14:paraId="219D6EB4" w14:textId="4082B7FD" w:rsidR="004C1978" w:rsidRPr="00CE317A" w:rsidRDefault="004C1978" w:rsidP="00FF4DBA">
      <w:pPr>
        <w:pStyle w:val="Odsekzoznamu"/>
        <w:numPr>
          <w:ilvl w:val="0"/>
          <w:numId w:val="13"/>
        </w:numPr>
        <w:jc w:val="both"/>
        <w:rPr>
          <w:rFonts w:ascii="Cambria" w:hAnsi="Cambria"/>
        </w:rPr>
      </w:pPr>
      <w:r w:rsidRPr="00CE317A">
        <w:rPr>
          <w:rFonts w:ascii="Cambria" w:hAnsi="Cambria"/>
        </w:rPr>
        <w:t>Škola bezodkladne najneskôr pred uplynutím lehoty podľa ods. 1 oznámi žiadateľovi predĺženie lehoty a v oznámení uvedie dôvody, pre ktoré bola žiadosť predĺžená.</w:t>
      </w:r>
    </w:p>
    <w:p w14:paraId="3628D0B4" w14:textId="06F8D31B" w:rsidR="005D7F7F" w:rsidRPr="00CE317A" w:rsidRDefault="005D7F7F" w:rsidP="005D7F7F">
      <w:pPr>
        <w:jc w:val="both"/>
        <w:rPr>
          <w:rFonts w:ascii="Cambria" w:hAnsi="Cambria"/>
          <w:b/>
          <w:bCs/>
        </w:rPr>
      </w:pPr>
      <w:r w:rsidRPr="00CE317A">
        <w:rPr>
          <w:rFonts w:ascii="Cambria" w:hAnsi="Cambria"/>
          <w:b/>
          <w:bCs/>
        </w:rPr>
        <w:lastRenderedPageBreak/>
        <w:t>Prehľad predpisov, pokynov, inštrukcií, výkladových stanovísk, podľa ktorých povinná osoba koná a rozhoduje alebo ktoré upravujú práva a povinnosti fyzických osôb a právnických osôb vo vzťahu k povinnej osobe</w:t>
      </w:r>
    </w:p>
    <w:p w14:paraId="22AC8932" w14:textId="5F872DA4" w:rsidR="005D7F7F" w:rsidRPr="00CE317A" w:rsidRDefault="005D7F7F" w:rsidP="005D7F7F">
      <w:pPr>
        <w:pStyle w:val="Odsekzoznamu"/>
        <w:numPr>
          <w:ilvl w:val="0"/>
          <w:numId w:val="18"/>
        </w:numPr>
        <w:jc w:val="both"/>
        <w:rPr>
          <w:rFonts w:ascii="Cambria" w:hAnsi="Cambria"/>
        </w:rPr>
      </w:pPr>
      <w:r w:rsidRPr="00CE317A">
        <w:rPr>
          <w:rFonts w:ascii="Cambria" w:hAnsi="Cambria"/>
        </w:rPr>
        <w:t>Ústava Slovenskej republiky č. 460/1992 Zb. v znení neskorších predpisov,</w:t>
      </w:r>
    </w:p>
    <w:p w14:paraId="501809E5" w14:textId="228468C7" w:rsidR="005D7F7F" w:rsidRPr="00CE317A" w:rsidRDefault="005D7F7F" w:rsidP="005D7F7F">
      <w:pPr>
        <w:pStyle w:val="Odsekzoznamu"/>
        <w:numPr>
          <w:ilvl w:val="0"/>
          <w:numId w:val="18"/>
        </w:numPr>
        <w:jc w:val="both"/>
        <w:rPr>
          <w:rFonts w:ascii="Cambria" w:hAnsi="Cambria"/>
        </w:rPr>
      </w:pPr>
      <w:r w:rsidRPr="00CE317A">
        <w:rPr>
          <w:rFonts w:ascii="Cambria" w:hAnsi="Cambria"/>
        </w:rPr>
        <w:t>zákon č. 211/2000 Z. z. o slobodnom prístupe k informáciám a o zmene a doplnení niektorých zákonov,</w:t>
      </w:r>
    </w:p>
    <w:p w14:paraId="45408203" w14:textId="45DA9C7A" w:rsidR="005D7F7F" w:rsidRPr="00CE317A" w:rsidRDefault="005D7F7F" w:rsidP="005D7F7F">
      <w:pPr>
        <w:pStyle w:val="Odsekzoznamu"/>
        <w:numPr>
          <w:ilvl w:val="0"/>
          <w:numId w:val="18"/>
        </w:numPr>
        <w:jc w:val="both"/>
        <w:rPr>
          <w:rFonts w:ascii="Cambria" w:hAnsi="Cambria"/>
        </w:rPr>
      </w:pPr>
      <w:r w:rsidRPr="00CE317A">
        <w:rPr>
          <w:rFonts w:ascii="Cambria" w:hAnsi="Cambria"/>
        </w:rPr>
        <w:t>zákon č. 71/1967 Zb. o správnom konaní (správny poriadok) v znení neskorších predpisov,</w:t>
      </w:r>
    </w:p>
    <w:p w14:paraId="56C8958A" w14:textId="51A03CC2" w:rsidR="005D7F7F" w:rsidRPr="00CE317A" w:rsidRDefault="005D7F7F" w:rsidP="005D7F7F">
      <w:pPr>
        <w:pStyle w:val="Odsekzoznamu"/>
        <w:numPr>
          <w:ilvl w:val="0"/>
          <w:numId w:val="18"/>
        </w:numPr>
        <w:jc w:val="both"/>
        <w:rPr>
          <w:rFonts w:ascii="Cambria" w:hAnsi="Cambria"/>
        </w:rPr>
      </w:pPr>
      <w:r w:rsidRPr="00CE317A">
        <w:rPr>
          <w:rFonts w:ascii="Cambria" w:hAnsi="Cambria"/>
        </w:rPr>
        <w:t>zákon č. 311/2001 Z. z. Zákonník práce v znení neskorších predpisov,</w:t>
      </w:r>
    </w:p>
    <w:p w14:paraId="681DB0EA" w14:textId="6A7B8521" w:rsidR="005D7F7F" w:rsidRPr="00CE317A" w:rsidRDefault="005D7F7F" w:rsidP="005D7F7F">
      <w:pPr>
        <w:pStyle w:val="Odsekzoznamu"/>
        <w:numPr>
          <w:ilvl w:val="0"/>
          <w:numId w:val="18"/>
        </w:numPr>
        <w:jc w:val="both"/>
        <w:rPr>
          <w:rFonts w:ascii="Cambria" w:hAnsi="Cambria"/>
        </w:rPr>
      </w:pPr>
      <w:r w:rsidRPr="00CE317A">
        <w:rPr>
          <w:rFonts w:ascii="Cambria" w:hAnsi="Cambria"/>
        </w:rPr>
        <w:t>zákon č. 245/2008 Z. z. Zákon o výchove a vzdelávaní (školský zákon) a o zmene a doplnení niektorých zákonov,</w:t>
      </w:r>
    </w:p>
    <w:p w14:paraId="5618DC6B" w14:textId="5614EB76" w:rsidR="005D7F7F" w:rsidRPr="00CE317A" w:rsidRDefault="005D7F7F" w:rsidP="005D7F7F">
      <w:pPr>
        <w:pStyle w:val="Odsekzoznamu"/>
        <w:numPr>
          <w:ilvl w:val="0"/>
          <w:numId w:val="18"/>
        </w:numPr>
        <w:jc w:val="both"/>
        <w:rPr>
          <w:rFonts w:ascii="Cambria" w:hAnsi="Cambria"/>
        </w:rPr>
      </w:pPr>
      <w:r w:rsidRPr="00CE317A">
        <w:rPr>
          <w:rFonts w:ascii="Cambria" w:hAnsi="Cambria"/>
        </w:rPr>
        <w:t>zákon č. 552/2003 Z. z. o výkone práce vo verejnom záujme v znení neskorších predpisov</w:t>
      </w:r>
    </w:p>
    <w:p w14:paraId="12CCE5CB" w14:textId="5F5B3CAC" w:rsidR="005D7F7F" w:rsidRPr="00CE317A" w:rsidRDefault="005D7F7F" w:rsidP="005D7F7F">
      <w:pPr>
        <w:pStyle w:val="Odsekzoznamu"/>
        <w:numPr>
          <w:ilvl w:val="0"/>
          <w:numId w:val="18"/>
        </w:numPr>
        <w:jc w:val="both"/>
        <w:rPr>
          <w:rFonts w:ascii="Cambria" w:hAnsi="Cambria"/>
        </w:rPr>
      </w:pPr>
      <w:r w:rsidRPr="00CE317A">
        <w:rPr>
          <w:rFonts w:ascii="Cambria" w:hAnsi="Cambria"/>
        </w:rPr>
        <w:t>zákon č. 553/2003 Z. z. o odmeňovaní niektorých zamestnancov pri výkone práce vo verejnom záujme a o zmene a doplnení niektorých zákonov,</w:t>
      </w:r>
    </w:p>
    <w:p w14:paraId="599845F5" w14:textId="3B9A0F71" w:rsidR="005D7F7F" w:rsidRPr="00CE317A" w:rsidRDefault="005D7F7F" w:rsidP="005D7F7F">
      <w:pPr>
        <w:pStyle w:val="Odsekzoznamu"/>
        <w:numPr>
          <w:ilvl w:val="0"/>
          <w:numId w:val="18"/>
        </w:numPr>
        <w:jc w:val="both"/>
        <w:rPr>
          <w:rFonts w:ascii="Cambria" w:hAnsi="Cambria"/>
        </w:rPr>
      </w:pPr>
      <w:r w:rsidRPr="00CE317A">
        <w:rPr>
          <w:rFonts w:ascii="Cambria" w:hAnsi="Cambria"/>
        </w:rPr>
        <w:t>zákon č. 523/2004 Z. z. o rozpočtových pravidlách verejnej správy a o zmene a doplnení niektorých zákonov,</w:t>
      </w:r>
    </w:p>
    <w:p w14:paraId="41C09E19" w14:textId="2376C869" w:rsidR="005D7F7F" w:rsidRPr="00CE317A" w:rsidRDefault="005D7F7F" w:rsidP="005D7F7F">
      <w:pPr>
        <w:pStyle w:val="Odsekzoznamu"/>
        <w:numPr>
          <w:ilvl w:val="0"/>
          <w:numId w:val="18"/>
        </w:numPr>
        <w:jc w:val="both"/>
        <w:rPr>
          <w:rFonts w:ascii="Cambria" w:hAnsi="Cambria"/>
        </w:rPr>
      </w:pPr>
      <w:r w:rsidRPr="00CE317A">
        <w:rPr>
          <w:rFonts w:ascii="Cambria" w:hAnsi="Cambria"/>
        </w:rPr>
        <w:t>zákon č. 25/2006 Z. z. o verejnom obstarávaní a o zmene a doplnení niektorých zákonov,</w:t>
      </w:r>
    </w:p>
    <w:p w14:paraId="157DF39C" w14:textId="3D531AF0" w:rsidR="005D7F7F" w:rsidRPr="00CE317A" w:rsidRDefault="005D7F7F" w:rsidP="005D7F7F">
      <w:pPr>
        <w:pStyle w:val="Odsekzoznamu"/>
        <w:numPr>
          <w:ilvl w:val="0"/>
          <w:numId w:val="18"/>
        </w:numPr>
        <w:jc w:val="both"/>
        <w:rPr>
          <w:rFonts w:ascii="Cambria" w:hAnsi="Cambria"/>
        </w:rPr>
      </w:pPr>
      <w:r w:rsidRPr="00CE317A">
        <w:rPr>
          <w:rFonts w:ascii="Cambria" w:hAnsi="Cambria"/>
        </w:rPr>
        <w:t>zákon č. 124/2006 Z. z. o bezpečnosti a ochrane zdravia pri práci a o zmene a doplnení niektorých zákonov,</w:t>
      </w:r>
    </w:p>
    <w:p w14:paraId="1BF768F0" w14:textId="2548B56A" w:rsidR="005D7F7F" w:rsidRPr="00CE317A" w:rsidRDefault="005D7F7F" w:rsidP="005D7F7F">
      <w:pPr>
        <w:pStyle w:val="Odsekzoznamu"/>
        <w:numPr>
          <w:ilvl w:val="0"/>
          <w:numId w:val="18"/>
        </w:numPr>
        <w:jc w:val="both"/>
        <w:rPr>
          <w:rFonts w:ascii="Cambria" w:hAnsi="Cambria"/>
        </w:rPr>
      </w:pPr>
      <w:r w:rsidRPr="00CE317A">
        <w:rPr>
          <w:rFonts w:ascii="Cambria" w:hAnsi="Cambria"/>
        </w:rPr>
        <w:t>zákon č. 18/2013 Z. z. o ochrane osobných údajov v znení neskorších predpisov,</w:t>
      </w:r>
    </w:p>
    <w:p w14:paraId="7D817AAD" w14:textId="3E1A3E8F" w:rsidR="005D7F7F" w:rsidRPr="00CE317A" w:rsidRDefault="005D7F7F" w:rsidP="005D7F7F">
      <w:pPr>
        <w:pStyle w:val="Odsekzoznamu"/>
        <w:numPr>
          <w:ilvl w:val="0"/>
          <w:numId w:val="18"/>
        </w:numPr>
        <w:jc w:val="both"/>
        <w:rPr>
          <w:rFonts w:ascii="Cambria" w:hAnsi="Cambria"/>
        </w:rPr>
      </w:pPr>
      <w:r w:rsidRPr="00CE317A">
        <w:rPr>
          <w:rFonts w:ascii="Cambria" w:hAnsi="Cambria"/>
        </w:rPr>
        <w:t>zákon č. 9/2010 Z. z. o sťažnostiach v znení neskorších predpisov,</w:t>
      </w:r>
    </w:p>
    <w:p w14:paraId="6B4C4797" w14:textId="2E8B84D2" w:rsidR="005D7F7F" w:rsidRPr="00CE317A" w:rsidRDefault="005D7F7F" w:rsidP="005D7F7F">
      <w:pPr>
        <w:pStyle w:val="Odsekzoznamu"/>
        <w:numPr>
          <w:ilvl w:val="0"/>
          <w:numId w:val="18"/>
        </w:numPr>
        <w:jc w:val="both"/>
        <w:rPr>
          <w:rFonts w:ascii="Cambria" w:hAnsi="Cambria"/>
        </w:rPr>
      </w:pPr>
      <w:r w:rsidRPr="00CE317A">
        <w:rPr>
          <w:rFonts w:ascii="Cambria" w:hAnsi="Cambria"/>
        </w:rPr>
        <w:t>zákon č. 502/2001 Z. z. o finančnej kontrole a vnútornom audite v znení neskorších predpisov.</w:t>
      </w:r>
    </w:p>
    <w:p w14:paraId="686358B9" w14:textId="34FAE8DF" w:rsidR="005D7F7F" w:rsidRPr="00CE317A" w:rsidRDefault="005D7F7F" w:rsidP="005D7F7F">
      <w:pPr>
        <w:pStyle w:val="Odsekzoznamu"/>
        <w:numPr>
          <w:ilvl w:val="0"/>
          <w:numId w:val="18"/>
        </w:numPr>
        <w:jc w:val="both"/>
        <w:rPr>
          <w:rFonts w:ascii="Cambria" w:hAnsi="Cambria"/>
        </w:rPr>
      </w:pPr>
      <w:r w:rsidRPr="00CE317A">
        <w:rPr>
          <w:rFonts w:ascii="Cambria" w:hAnsi="Cambria"/>
        </w:rPr>
        <w:t>vyhlášky a iné vykonávacie predpisy vydané Ministerstvom školstva, výskumu, vývoja a mládeže Slovenskej republiky,</w:t>
      </w:r>
    </w:p>
    <w:p w14:paraId="464FAE90" w14:textId="1B0AEA28" w:rsidR="005D7F7F" w:rsidRPr="00CE317A" w:rsidRDefault="005D7F7F" w:rsidP="005D7F7F">
      <w:pPr>
        <w:pStyle w:val="Odsekzoznamu"/>
        <w:numPr>
          <w:ilvl w:val="0"/>
          <w:numId w:val="18"/>
        </w:numPr>
        <w:jc w:val="both"/>
        <w:rPr>
          <w:rFonts w:ascii="Cambria" w:hAnsi="Cambria"/>
        </w:rPr>
      </w:pPr>
      <w:r w:rsidRPr="00CE317A">
        <w:rPr>
          <w:rFonts w:ascii="Cambria" w:hAnsi="Cambria"/>
        </w:rPr>
        <w:t>Pracovný poriadok školy,</w:t>
      </w:r>
    </w:p>
    <w:p w14:paraId="79E89FBA" w14:textId="285185FF" w:rsidR="005D7F7F" w:rsidRPr="00CE317A" w:rsidRDefault="005D7F7F" w:rsidP="005D7F7F">
      <w:pPr>
        <w:pStyle w:val="Odsekzoznamu"/>
        <w:numPr>
          <w:ilvl w:val="0"/>
          <w:numId w:val="18"/>
        </w:numPr>
        <w:jc w:val="both"/>
        <w:rPr>
          <w:rFonts w:ascii="Cambria" w:hAnsi="Cambria"/>
        </w:rPr>
      </w:pPr>
      <w:r w:rsidRPr="00CE317A">
        <w:rPr>
          <w:rFonts w:ascii="Cambria" w:hAnsi="Cambria"/>
        </w:rPr>
        <w:t>Organizačný poriadok školy,</w:t>
      </w:r>
    </w:p>
    <w:p w14:paraId="3A40F72F" w14:textId="29702578" w:rsidR="005D7F7F" w:rsidRPr="00CE317A" w:rsidRDefault="005D7F7F" w:rsidP="005D7F7F">
      <w:pPr>
        <w:pStyle w:val="Odsekzoznamu"/>
        <w:numPr>
          <w:ilvl w:val="0"/>
          <w:numId w:val="18"/>
        </w:numPr>
        <w:jc w:val="both"/>
        <w:rPr>
          <w:rFonts w:ascii="Cambria" w:hAnsi="Cambria"/>
        </w:rPr>
      </w:pPr>
      <w:r w:rsidRPr="00CE317A">
        <w:rPr>
          <w:rFonts w:ascii="Cambria" w:hAnsi="Cambria"/>
        </w:rPr>
        <w:t>Školský poriadok školy.</w:t>
      </w:r>
    </w:p>
    <w:sectPr w:rsidR="005D7F7F" w:rsidRPr="00CE31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17254" w14:textId="77777777" w:rsidR="009E079C" w:rsidRDefault="009E079C" w:rsidP="009A2AD7">
      <w:pPr>
        <w:spacing w:after="0" w:line="240" w:lineRule="auto"/>
      </w:pPr>
      <w:r>
        <w:separator/>
      </w:r>
    </w:p>
  </w:endnote>
  <w:endnote w:type="continuationSeparator" w:id="0">
    <w:p w14:paraId="2B8D20FC" w14:textId="77777777" w:rsidR="009E079C" w:rsidRDefault="009E079C" w:rsidP="009A2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3A4F7" w14:textId="77777777" w:rsidR="009E079C" w:rsidRDefault="009E079C" w:rsidP="009A2AD7">
      <w:pPr>
        <w:spacing w:after="0" w:line="240" w:lineRule="auto"/>
      </w:pPr>
      <w:r>
        <w:separator/>
      </w:r>
    </w:p>
  </w:footnote>
  <w:footnote w:type="continuationSeparator" w:id="0">
    <w:p w14:paraId="486CDDA8" w14:textId="77777777" w:rsidR="009E079C" w:rsidRDefault="009E079C" w:rsidP="009A2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49BE"/>
    <w:multiLevelType w:val="multilevel"/>
    <w:tmpl w:val="6D92EC8A"/>
    <w:lvl w:ilvl="0">
      <w:start w:val="1"/>
      <w:numFmt w:val="decimal"/>
      <w:lvlText w:val="%1."/>
      <w:lvlJc w:val="left"/>
      <w:pPr>
        <w:ind w:left="708" w:hanging="708"/>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4735A10"/>
    <w:multiLevelType w:val="multilevel"/>
    <w:tmpl w:val="6D92EC8A"/>
    <w:lvl w:ilvl="0">
      <w:start w:val="1"/>
      <w:numFmt w:val="decimal"/>
      <w:lvlText w:val="%1."/>
      <w:lvlJc w:val="left"/>
      <w:pPr>
        <w:ind w:left="1068" w:hanging="708"/>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620A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CF2E3B"/>
    <w:multiLevelType w:val="hybridMultilevel"/>
    <w:tmpl w:val="F98C0A98"/>
    <w:lvl w:ilvl="0" w:tplc="041B000F">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60B095F6">
      <w:start w:val="1"/>
      <w:numFmt w:val="bullet"/>
      <w:lvlText w:val="-"/>
      <w:lvlJc w:val="left"/>
      <w:pPr>
        <w:ind w:left="1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9C57C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92CB6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F2097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EABB4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7EEB6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46D05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92128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9A246A"/>
    <w:multiLevelType w:val="hybridMultilevel"/>
    <w:tmpl w:val="B53C6E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2C514A"/>
    <w:multiLevelType w:val="hybridMultilevel"/>
    <w:tmpl w:val="7F1260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BE098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0B365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A95A8A"/>
    <w:multiLevelType w:val="multilevel"/>
    <w:tmpl w:val="6D92EC8A"/>
    <w:lvl w:ilvl="0">
      <w:start w:val="1"/>
      <w:numFmt w:val="decimal"/>
      <w:lvlText w:val="%1."/>
      <w:lvlJc w:val="left"/>
      <w:pPr>
        <w:ind w:left="1068" w:hanging="708"/>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84788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D86256"/>
    <w:multiLevelType w:val="hybridMultilevel"/>
    <w:tmpl w:val="A2FAF6AA"/>
    <w:lvl w:ilvl="0" w:tplc="10E20D94">
      <w:start w:val="1"/>
      <w:numFmt w:val="decimal"/>
      <w:lvlText w:val="%1."/>
      <w:lvlJc w:val="left"/>
      <w:pPr>
        <w:ind w:left="1428" w:hanging="708"/>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2CC834D7"/>
    <w:multiLevelType w:val="hybridMultilevel"/>
    <w:tmpl w:val="D4E264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3061F85"/>
    <w:multiLevelType w:val="hybridMultilevel"/>
    <w:tmpl w:val="6B4E2394"/>
    <w:lvl w:ilvl="0" w:tplc="10E20D94">
      <w:start w:val="1"/>
      <w:numFmt w:val="decimal"/>
      <w:lvlText w:val="%1."/>
      <w:lvlJc w:val="left"/>
      <w:pPr>
        <w:ind w:left="1068" w:hanging="708"/>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7C34AC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5746837"/>
    <w:multiLevelType w:val="hybridMultilevel"/>
    <w:tmpl w:val="5CD033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8E3119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7803493"/>
    <w:multiLevelType w:val="hybridMultilevel"/>
    <w:tmpl w:val="E6F4C984"/>
    <w:lvl w:ilvl="0" w:tplc="10E20D94">
      <w:start w:val="1"/>
      <w:numFmt w:val="decimal"/>
      <w:lvlText w:val="%1."/>
      <w:lvlJc w:val="left"/>
      <w:pPr>
        <w:ind w:left="1068" w:hanging="708"/>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D11501B"/>
    <w:multiLevelType w:val="hybridMultilevel"/>
    <w:tmpl w:val="C3DC59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61493936">
    <w:abstractNumId w:val="14"/>
  </w:num>
  <w:num w:numId="2" w16cid:durableId="519247004">
    <w:abstractNumId w:val="4"/>
  </w:num>
  <w:num w:numId="3" w16cid:durableId="333799920">
    <w:abstractNumId w:val="3"/>
  </w:num>
  <w:num w:numId="4" w16cid:durableId="1208447207">
    <w:abstractNumId w:val="6"/>
  </w:num>
  <w:num w:numId="5" w16cid:durableId="1340352917">
    <w:abstractNumId w:val="15"/>
  </w:num>
  <w:num w:numId="6" w16cid:durableId="1438598742">
    <w:abstractNumId w:val="5"/>
  </w:num>
  <w:num w:numId="7" w16cid:durableId="851843626">
    <w:abstractNumId w:val="17"/>
  </w:num>
  <w:num w:numId="8" w16cid:durableId="646128199">
    <w:abstractNumId w:val="11"/>
  </w:num>
  <w:num w:numId="9" w16cid:durableId="342246461">
    <w:abstractNumId w:val="12"/>
  </w:num>
  <w:num w:numId="10" w16cid:durableId="388311987">
    <w:abstractNumId w:val="10"/>
  </w:num>
  <w:num w:numId="11" w16cid:durableId="1005671084">
    <w:abstractNumId w:val="13"/>
  </w:num>
  <w:num w:numId="12" w16cid:durableId="1387100238">
    <w:abstractNumId w:val="7"/>
  </w:num>
  <w:num w:numId="13" w16cid:durableId="835223253">
    <w:abstractNumId w:val="2"/>
  </w:num>
  <w:num w:numId="14" w16cid:durableId="925069646">
    <w:abstractNumId w:val="8"/>
  </w:num>
  <w:num w:numId="15" w16cid:durableId="84957039">
    <w:abstractNumId w:val="0"/>
  </w:num>
  <w:num w:numId="16" w16cid:durableId="1196119828">
    <w:abstractNumId w:val="16"/>
  </w:num>
  <w:num w:numId="17" w16cid:durableId="686057181">
    <w:abstractNumId w:val="1"/>
  </w:num>
  <w:num w:numId="18" w16cid:durableId="18256575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comments" w:enforcement="1" w:cryptProviderType="rsaAES" w:cryptAlgorithmClass="hash" w:cryptAlgorithmType="typeAny" w:cryptAlgorithmSid="14" w:cryptSpinCount="100000" w:hash="UOtQKICT0Tx1y50C5DP/TDhZovnoMjemuUpQ/lA4hB3X23OnKtW6WrIKe8C/ypIuos0cE+fTU5pi0GZPY7qBCQ==" w:salt="+4uq6rasW482ajhaWdmTd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AD7"/>
    <w:rsid w:val="00153CF0"/>
    <w:rsid w:val="00177082"/>
    <w:rsid w:val="001C4E5E"/>
    <w:rsid w:val="00220793"/>
    <w:rsid w:val="00396EE8"/>
    <w:rsid w:val="003C693F"/>
    <w:rsid w:val="003D5A94"/>
    <w:rsid w:val="004C1978"/>
    <w:rsid w:val="004D3C40"/>
    <w:rsid w:val="005D7F7F"/>
    <w:rsid w:val="00637B8A"/>
    <w:rsid w:val="006A752C"/>
    <w:rsid w:val="006D0BE2"/>
    <w:rsid w:val="00751AC2"/>
    <w:rsid w:val="007A5214"/>
    <w:rsid w:val="007B23E5"/>
    <w:rsid w:val="007C7AF8"/>
    <w:rsid w:val="00881837"/>
    <w:rsid w:val="008A64AF"/>
    <w:rsid w:val="008D2C99"/>
    <w:rsid w:val="009449A2"/>
    <w:rsid w:val="009A2AD7"/>
    <w:rsid w:val="009E079C"/>
    <w:rsid w:val="009E1453"/>
    <w:rsid w:val="00A203FB"/>
    <w:rsid w:val="00A36B05"/>
    <w:rsid w:val="00A4445C"/>
    <w:rsid w:val="00A7406F"/>
    <w:rsid w:val="00B10013"/>
    <w:rsid w:val="00B5222F"/>
    <w:rsid w:val="00B65F85"/>
    <w:rsid w:val="00BD3E48"/>
    <w:rsid w:val="00C15F40"/>
    <w:rsid w:val="00C53B7A"/>
    <w:rsid w:val="00CE317A"/>
    <w:rsid w:val="00D95491"/>
    <w:rsid w:val="00DC1327"/>
    <w:rsid w:val="00E20B7F"/>
    <w:rsid w:val="00E335DF"/>
    <w:rsid w:val="00FF4D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C1033"/>
  <w15:chartTrackingRefBased/>
  <w15:docId w15:val="{6616B787-8F78-480A-B16B-274504F4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9A2A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9A2A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9A2AD7"/>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9A2AD7"/>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9A2AD7"/>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9A2AD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9A2AD7"/>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9A2AD7"/>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9A2AD7"/>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A2AD7"/>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9A2AD7"/>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9A2AD7"/>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9A2AD7"/>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9A2AD7"/>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9A2AD7"/>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9A2AD7"/>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9A2AD7"/>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9A2AD7"/>
    <w:rPr>
      <w:rFonts w:eastAsiaTheme="majorEastAsia" w:cstheme="majorBidi"/>
      <w:color w:val="272727" w:themeColor="text1" w:themeTint="D8"/>
    </w:rPr>
  </w:style>
  <w:style w:type="paragraph" w:styleId="Nzov">
    <w:name w:val="Title"/>
    <w:basedOn w:val="Normlny"/>
    <w:next w:val="Normlny"/>
    <w:link w:val="NzovChar"/>
    <w:uiPriority w:val="10"/>
    <w:qFormat/>
    <w:rsid w:val="009A2A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9A2AD7"/>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9A2AD7"/>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9A2AD7"/>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9A2AD7"/>
    <w:pPr>
      <w:spacing w:before="160"/>
      <w:jc w:val="center"/>
    </w:pPr>
    <w:rPr>
      <w:i/>
      <w:iCs/>
      <w:color w:val="404040" w:themeColor="text1" w:themeTint="BF"/>
    </w:rPr>
  </w:style>
  <w:style w:type="character" w:customStyle="1" w:styleId="CitciaChar">
    <w:name w:val="Citácia Char"/>
    <w:basedOn w:val="Predvolenpsmoodseku"/>
    <w:link w:val="Citcia"/>
    <w:uiPriority w:val="29"/>
    <w:rsid w:val="009A2AD7"/>
    <w:rPr>
      <w:i/>
      <w:iCs/>
      <w:color w:val="404040" w:themeColor="text1" w:themeTint="BF"/>
    </w:rPr>
  </w:style>
  <w:style w:type="paragraph" w:styleId="Odsekzoznamu">
    <w:name w:val="List Paragraph"/>
    <w:basedOn w:val="Normlny"/>
    <w:uiPriority w:val="34"/>
    <w:qFormat/>
    <w:rsid w:val="009A2AD7"/>
    <w:pPr>
      <w:ind w:left="720"/>
      <w:contextualSpacing/>
    </w:pPr>
  </w:style>
  <w:style w:type="character" w:styleId="Intenzvnezvraznenie">
    <w:name w:val="Intense Emphasis"/>
    <w:basedOn w:val="Predvolenpsmoodseku"/>
    <w:uiPriority w:val="21"/>
    <w:qFormat/>
    <w:rsid w:val="009A2AD7"/>
    <w:rPr>
      <w:i/>
      <w:iCs/>
      <w:color w:val="2F5496" w:themeColor="accent1" w:themeShade="BF"/>
    </w:rPr>
  </w:style>
  <w:style w:type="paragraph" w:styleId="Zvraznencitcia">
    <w:name w:val="Intense Quote"/>
    <w:basedOn w:val="Normlny"/>
    <w:next w:val="Normlny"/>
    <w:link w:val="ZvraznencitciaChar"/>
    <w:uiPriority w:val="30"/>
    <w:qFormat/>
    <w:rsid w:val="009A2A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9A2AD7"/>
    <w:rPr>
      <w:i/>
      <w:iCs/>
      <w:color w:val="2F5496" w:themeColor="accent1" w:themeShade="BF"/>
    </w:rPr>
  </w:style>
  <w:style w:type="character" w:styleId="Zvraznenodkaz">
    <w:name w:val="Intense Reference"/>
    <w:basedOn w:val="Predvolenpsmoodseku"/>
    <w:uiPriority w:val="32"/>
    <w:qFormat/>
    <w:rsid w:val="009A2AD7"/>
    <w:rPr>
      <w:b/>
      <w:bCs/>
      <w:smallCaps/>
      <w:color w:val="2F5496" w:themeColor="accent1" w:themeShade="BF"/>
      <w:spacing w:val="5"/>
    </w:rPr>
  </w:style>
  <w:style w:type="paragraph" w:styleId="Hlavika">
    <w:name w:val="header"/>
    <w:basedOn w:val="Normlny"/>
    <w:link w:val="HlavikaChar"/>
    <w:uiPriority w:val="99"/>
    <w:unhideWhenUsed/>
    <w:rsid w:val="009A2AD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A2AD7"/>
  </w:style>
  <w:style w:type="paragraph" w:styleId="Pta">
    <w:name w:val="footer"/>
    <w:basedOn w:val="Normlny"/>
    <w:link w:val="PtaChar"/>
    <w:uiPriority w:val="99"/>
    <w:unhideWhenUsed/>
    <w:rsid w:val="009A2AD7"/>
    <w:pPr>
      <w:tabs>
        <w:tab w:val="center" w:pos="4536"/>
        <w:tab w:val="right" w:pos="9072"/>
      </w:tabs>
      <w:spacing w:after="0" w:line="240" w:lineRule="auto"/>
    </w:pPr>
  </w:style>
  <w:style w:type="character" w:customStyle="1" w:styleId="PtaChar">
    <w:name w:val="Päta Char"/>
    <w:basedOn w:val="Predvolenpsmoodseku"/>
    <w:link w:val="Pta"/>
    <w:uiPriority w:val="99"/>
    <w:rsid w:val="009A2AD7"/>
  </w:style>
  <w:style w:type="character" w:styleId="Hypertextovprepojenie">
    <w:name w:val="Hyperlink"/>
    <w:basedOn w:val="Predvolenpsmoodseku"/>
    <w:uiPriority w:val="99"/>
    <w:unhideWhenUsed/>
    <w:rsid w:val="009A2AD7"/>
    <w:rPr>
      <w:color w:val="0563C1" w:themeColor="hyperlink"/>
      <w:u w:val="single"/>
    </w:rPr>
  </w:style>
  <w:style w:type="character" w:styleId="Nevyrieenzmienka">
    <w:name w:val="Unresolved Mention"/>
    <w:basedOn w:val="Predvolenpsmoodseku"/>
    <w:uiPriority w:val="99"/>
    <w:semiHidden/>
    <w:unhideWhenUsed/>
    <w:rsid w:val="009A2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lov-lex.sk/ezbierky/pravne-predpisy/SK/ZZ/2000/2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1508</Words>
  <Characters>8596</Characters>
  <Application>Microsoft Office Word</Application>
  <DocSecurity>8</DocSecurity>
  <Lines>71</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Matejovic</dc:creator>
  <cp:keywords/>
  <dc:description/>
  <cp:lastModifiedBy>Lackova Ivana (PP_Man_D1n)</cp:lastModifiedBy>
  <cp:revision>23</cp:revision>
  <dcterms:created xsi:type="dcterms:W3CDTF">2025-03-10T09:48:00Z</dcterms:created>
  <dcterms:modified xsi:type="dcterms:W3CDTF">2025-03-18T18:50:00Z</dcterms:modified>
</cp:coreProperties>
</file>